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05AB" w:rsidRDefault="007605AB">
      <w:pPr>
        <w:rPr>
          <w:rFonts w:ascii="Times New Roman" w:eastAsia="標楷體" w:hAnsi="Times New Roman" w:cs="標楷體"/>
          <w:b/>
          <w:sz w:val="28"/>
          <w:szCs w:val="28"/>
          <w:lang w:bidi="ar-SA"/>
        </w:rPr>
      </w:pPr>
    </w:p>
    <w:tbl>
      <w:tblPr>
        <w:tblW w:w="14627" w:type="dxa"/>
        <w:tblInd w:w="8" w:type="dxa"/>
        <w:tblCellMar>
          <w:left w:w="28" w:type="dxa"/>
          <w:right w:w="28" w:type="dxa"/>
        </w:tblCellMar>
        <w:tblLook w:val="04A0" w:firstRow="1" w:lastRow="0" w:firstColumn="1" w:lastColumn="0" w:noHBand="0" w:noVBand="1"/>
      </w:tblPr>
      <w:tblGrid>
        <w:gridCol w:w="1960"/>
        <w:gridCol w:w="1741"/>
        <w:gridCol w:w="1985"/>
        <w:gridCol w:w="2161"/>
        <w:gridCol w:w="1952"/>
        <w:gridCol w:w="1741"/>
        <w:gridCol w:w="1597"/>
        <w:gridCol w:w="1460"/>
        <w:gridCol w:w="30"/>
      </w:tblGrid>
      <w:tr w:rsidR="007605AB">
        <w:trPr>
          <w:gridAfter w:val="1"/>
          <w:wAfter w:w="30" w:type="dxa"/>
          <w:trHeight w:val="300"/>
          <w:tblHeader/>
        </w:trPr>
        <w:tc>
          <w:tcPr>
            <w:tcW w:w="19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公　　開　　類</w:t>
            </w:r>
          </w:p>
        </w:tc>
        <w:tc>
          <w:tcPr>
            <w:tcW w:w="1741" w:type="dxa"/>
            <w:tcBorders>
              <w:top w:val="nil"/>
              <w:left w:val="nil"/>
              <w:bottom w:val="nil"/>
              <w:right w:val="nil"/>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985" w:type="dxa"/>
            <w:tcBorders>
              <w:top w:val="nil"/>
              <w:left w:val="nil"/>
              <w:bottom w:val="nil"/>
              <w:right w:val="nil"/>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2161" w:type="dxa"/>
            <w:tcBorders>
              <w:top w:val="nil"/>
              <w:left w:val="nil"/>
              <w:bottom w:val="nil"/>
              <w:right w:val="nil"/>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952" w:type="dxa"/>
            <w:tcBorders>
              <w:top w:val="nil"/>
              <w:left w:val="nil"/>
              <w:bottom w:val="nil"/>
              <w:right w:val="nil"/>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741" w:type="dxa"/>
            <w:tcBorders>
              <w:top w:val="single" w:sz="4" w:space="0" w:color="auto"/>
              <w:left w:val="single" w:sz="4" w:space="0" w:color="auto"/>
              <w:bottom w:val="single" w:sz="4" w:space="0" w:color="auto"/>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編　製　機　關</w:t>
            </w:r>
          </w:p>
        </w:tc>
        <w:tc>
          <w:tcPr>
            <w:tcW w:w="305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國家發展委員會檔案管理局</w:t>
            </w:r>
          </w:p>
        </w:tc>
      </w:tr>
      <w:tr w:rsidR="007605AB">
        <w:trPr>
          <w:gridAfter w:val="1"/>
          <w:wAfter w:w="30" w:type="dxa"/>
          <w:trHeight w:val="300"/>
          <w:tblHeader/>
        </w:trPr>
        <w:tc>
          <w:tcPr>
            <w:tcW w:w="1960" w:type="dxa"/>
            <w:tcBorders>
              <w:top w:val="nil"/>
              <w:left w:val="single" w:sz="4" w:space="0" w:color="auto"/>
              <w:bottom w:val="single" w:sz="4" w:space="0" w:color="auto"/>
              <w:right w:val="single" w:sz="4" w:space="0" w:color="auto"/>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年　　　　　報</w:t>
            </w:r>
          </w:p>
        </w:tc>
        <w:tc>
          <w:tcPr>
            <w:tcW w:w="3726" w:type="dxa"/>
            <w:gridSpan w:val="2"/>
            <w:tcBorders>
              <w:top w:val="nil"/>
              <w:left w:val="nil"/>
              <w:bottom w:val="single" w:sz="4" w:space="0" w:color="auto"/>
              <w:right w:val="nil"/>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次年</w:t>
            </w:r>
            <w:r>
              <w:rPr>
                <w:rFonts w:ascii="標楷體" w:eastAsia="標楷體" w:hAnsi="標楷體" w:cs="新細明體" w:hint="eastAsia"/>
                <w:kern w:val="0"/>
                <w:sz w:val="22"/>
                <w:szCs w:val="22"/>
                <w:lang w:bidi="ar-SA"/>
              </w:rPr>
              <w:t>2</w:t>
            </w:r>
            <w:r>
              <w:rPr>
                <w:rFonts w:ascii="標楷體" w:eastAsia="標楷體" w:hAnsi="標楷體" w:cs="新細明體" w:hint="eastAsia"/>
                <w:kern w:val="0"/>
                <w:sz w:val="22"/>
                <w:szCs w:val="22"/>
                <w:lang w:bidi="ar-SA"/>
              </w:rPr>
              <w:t>月底前填報</w:t>
            </w:r>
          </w:p>
        </w:tc>
        <w:tc>
          <w:tcPr>
            <w:tcW w:w="2161" w:type="dxa"/>
            <w:tcBorders>
              <w:top w:val="nil"/>
              <w:left w:val="nil"/>
              <w:bottom w:val="single" w:sz="4" w:space="0" w:color="auto"/>
              <w:right w:val="nil"/>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952" w:type="dxa"/>
            <w:tcBorders>
              <w:top w:val="nil"/>
              <w:left w:val="nil"/>
              <w:bottom w:val="single" w:sz="4" w:space="0" w:color="auto"/>
              <w:right w:val="nil"/>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741" w:type="dxa"/>
            <w:tcBorders>
              <w:top w:val="nil"/>
              <w:left w:val="single" w:sz="4" w:space="0" w:color="auto"/>
              <w:bottom w:val="single" w:sz="4" w:space="0" w:color="auto"/>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表　　　　　號</w:t>
            </w:r>
          </w:p>
        </w:tc>
        <w:tc>
          <w:tcPr>
            <w:tcW w:w="3057" w:type="dxa"/>
            <w:gridSpan w:val="2"/>
            <w:tcBorders>
              <w:top w:val="single" w:sz="4" w:space="0" w:color="auto"/>
              <w:left w:val="single" w:sz="4" w:space="0" w:color="auto"/>
              <w:bottom w:val="single" w:sz="4" w:space="0" w:color="auto"/>
              <w:right w:val="single" w:sz="4" w:space="0" w:color="000000"/>
            </w:tcBorders>
            <w:shd w:val="clear" w:color="000000" w:fill="FFFFFF"/>
            <w:noWrap/>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30280-03-01</w:t>
            </w:r>
          </w:p>
        </w:tc>
      </w:tr>
      <w:tr w:rsidR="007605AB">
        <w:trPr>
          <w:trHeight w:val="492"/>
          <w:tblHeader/>
        </w:trPr>
        <w:tc>
          <w:tcPr>
            <w:tcW w:w="14627" w:type="dxa"/>
            <w:gridSpan w:val="9"/>
            <w:tcBorders>
              <w:top w:val="single" w:sz="4" w:space="0" w:color="auto"/>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32"/>
                <w:szCs w:val="32"/>
                <w:lang w:bidi="ar-SA"/>
              </w:rPr>
            </w:pPr>
            <w:r>
              <w:rPr>
                <w:rFonts w:ascii="標楷體" w:eastAsia="標楷體" w:hAnsi="標楷體" w:cs="新細明體" w:hint="eastAsia"/>
                <w:kern w:val="0"/>
                <w:sz w:val="32"/>
                <w:szCs w:val="32"/>
                <w:lang w:bidi="ar-SA"/>
              </w:rPr>
              <w:t>國家檔案典藏數量成果</w:t>
            </w:r>
          </w:p>
        </w:tc>
      </w:tr>
      <w:tr w:rsidR="007605AB">
        <w:trPr>
          <w:trHeight w:val="528"/>
          <w:tblHeader/>
        </w:trPr>
        <w:tc>
          <w:tcPr>
            <w:tcW w:w="14627" w:type="dxa"/>
            <w:gridSpan w:val="9"/>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中華民國</w:t>
            </w:r>
            <w:r>
              <w:rPr>
                <w:rFonts w:ascii="標楷體" w:eastAsia="標楷體" w:hAnsi="標楷體" w:cs="新細明體" w:hint="eastAsia"/>
                <w:kern w:val="0"/>
                <w:sz w:val="22"/>
                <w:szCs w:val="22"/>
                <w:lang w:bidi="ar-SA"/>
              </w:rPr>
              <w:t>11</w:t>
            </w:r>
            <w:r w:rsidR="00262DEE">
              <w:rPr>
                <w:rFonts w:ascii="標楷體" w:eastAsia="標楷體" w:hAnsi="標楷體" w:cs="新細明體" w:hint="eastAsia"/>
                <w:kern w:val="0"/>
                <w:sz w:val="22"/>
                <w:szCs w:val="22"/>
                <w:lang w:bidi="ar-SA"/>
              </w:rPr>
              <w:t>4</w:t>
            </w:r>
            <w:r>
              <w:rPr>
                <w:rFonts w:ascii="標楷體" w:eastAsia="標楷體" w:hAnsi="標楷體" w:cs="新細明體" w:hint="eastAsia"/>
                <w:kern w:val="0"/>
                <w:sz w:val="22"/>
                <w:szCs w:val="22"/>
                <w:lang w:bidi="ar-SA"/>
              </w:rPr>
              <w:t>年</w:t>
            </w:r>
          </w:p>
        </w:tc>
      </w:tr>
      <w:tr w:rsidR="007605AB">
        <w:trPr>
          <w:gridAfter w:val="1"/>
          <w:wAfter w:w="30" w:type="dxa"/>
          <w:trHeight w:val="339"/>
          <w:tblHeader/>
        </w:trPr>
        <w:tc>
          <w:tcPr>
            <w:tcW w:w="1960" w:type="dxa"/>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741" w:type="dxa"/>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985" w:type="dxa"/>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2161" w:type="dxa"/>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952" w:type="dxa"/>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741" w:type="dxa"/>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597" w:type="dxa"/>
            <w:tcBorders>
              <w:top w:val="nil"/>
              <w:left w:val="nil"/>
              <w:bottom w:val="nil"/>
              <w:right w:val="nil"/>
            </w:tcBorders>
            <w:shd w:val="clear" w:color="000000" w:fill="FFFFFF"/>
            <w:noWrap/>
            <w:vAlign w:val="center"/>
            <w:hideMark/>
          </w:tcPr>
          <w:p w:rsidR="007605AB" w:rsidRDefault="00002EB7">
            <w:pPr>
              <w:widowControl/>
              <w:suppressAutoHyphens w:val="0"/>
              <w:autoSpaceDN/>
              <w:jc w:val="center"/>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p>
        </w:tc>
        <w:tc>
          <w:tcPr>
            <w:tcW w:w="1460" w:type="dxa"/>
            <w:tcBorders>
              <w:top w:val="nil"/>
              <w:left w:val="nil"/>
              <w:bottom w:val="single" w:sz="4" w:space="0" w:color="auto"/>
              <w:right w:val="nil"/>
            </w:tcBorders>
            <w:shd w:val="clear" w:color="000000" w:fill="FFFFFF"/>
            <w:noWrap/>
            <w:vAlign w:val="center"/>
            <w:hideMark/>
          </w:tcPr>
          <w:p w:rsidR="007605AB" w:rsidRDefault="00002EB7">
            <w:pPr>
              <w:widowControl/>
              <w:suppressAutoHyphens w:val="0"/>
              <w:autoSpaceDN/>
              <w:jc w:val="right"/>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單位：公尺</w:t>
            </w:r>
          </w:p>
        </w:tc>
      </w:tr>
      <w:tr w:rsidR="007605AB">
        <w:trPr>
          <w:gridAfter w:val="1"/>
          <w:wAfter w:w="30" w:type="dxa"/>
          <w:trHeight w:val="408"/>
          <w:tblHeader/>
        </w:trPr>
        <w:tc>
          <w:tcPr>
            <w:tcW w:w="3701" w:type="dxa"/>
            <w:gridSpan w:val="2"/>
            <w:vMerge w:val="restart"/>
            <w:tcBorders>
              <w:top w:val="single" w:sz="4" w:space="0" w:color="auto"/>
              <w:left w:val="single" w:sz="4" w:space="0" w:color="auto"/>
              <w:bottom w:val="single" w:sz="4" w:space="0" w:color="000000"/>
              <w:right w:val="single" w:sz="4" w:space="0" w:color="000000"/>
              <w:tl2br w:val="single" w:sz="4" w:space="0" w:color="auto"/>
            </w:tcBorders>
            <w:shd w:val="clear" w:color="000000" w:fill="FFFFFF"/>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 xml:space="preserve">　　　　　　</w:t>
            </w:r>
            <w:r>
              <w:rPr>
                <w:rFonts w:ascii="標楷體" w:eastAsia="標楷體" w:hAnsi="標楷體" w:cs="新細明體" w:hint="eastAsia"/>
                <w:kern w:val="0"/>
                <w:sz w:val="22"/>
                <w:szCs w:val="22"/>
                <w:lang w:bidi="ar-SA"/>
              </w:rPr>
              <w:t xml:space="preserve"> </w:t>
            </w:r>
            <w:r>
              <w:rPr>
                <w:rFonts w:ascii="標楷體" w:eastAsia="標楷體" w:hAnsi="標楷體" w:cs="新細明體" w:hint="eastAsia"/>
                <w:kern w:val="0"/>
                <w:sz w:val="22"/>
                <w:szCs w:val="22"/>
                <w:lang w:bidi="ar-SA"/>
              </w:rPr>
              <w:t xml:space="preserve">典藏數量　　　　　　　　　　　　　　　　　　　　　　　　　　　　　　　　　　　　　　　　　　　　　　　　　　　　　　　　　　　　　　　　　　　　　　　　　　　　　　　　　　　　　　　　　　　檔案來源機關　　　　　　　　　　　　　　　　　　　　　　　　　　　　　　　　　　　　</w:t>
            </w:r>
          </w:p>
        </w:tc>
        <w:tc>
          <w:tcPr>
            <w:tcW w:w="1985"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05AB" w:rsidRDefault="00002EB7">
            <w:pPr>
              <w:widowControl/>
              <w:suppressAutoHyphens w:val="0"/>
              <w:autoSpaceDN/>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國家發展委員會檔案管理局典藏量</w:t>
            </w:r>
          </w:p>
        </w:tc>
        <w:tc>
          <w:tcPr>
            <w:tcW w:w="2161"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05AB" w:rsidRDefault="00002EB7">
            <w:pPr>
              <w:widowControl/>
              <w:suppressAutoHyphens w:val="0"/>
              <w:autoSpaceDN/>
              <w:jc w:val="distribute"/>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授權原機關</w:t>
            </w:r>
            <w:r>
              <w:rPr>
                <w:rFonts w:ascii="標楷體" w:eastAsia="標楷體" w:hAnsi="標楷體" w:cs="新細明體" w:hint="eastAsia"/>
                <w:kern w:val="0"/>
                <w:sz w:val="22"/>
                <w:szCs w:val="22"/>
                <w:lang w:bidi="ar-SA"/>
              </w:rPr>
              <w:br/>
            </w:r>
            <w:r>
              <w:rPr>
                <w:rFonts w:ascii="標楷體" w:eastAsia="標楷體" w:hAnsi="標楷體" w:cs="新細明體" w:hint="eastAsia"/>
                <w:kern w:val="0"/>
                <w:sz w:val="22"/>
                <w:szCs w:val="22"/>
                <w:lang w:bidi="ar-SA"/>
              </w:rPr>
              <w:t>代管典藏量</w:t>
            </w:r>
          </w:p>
        </w:tc>
        <w:tc>
          <w:tcPr>
            <w:tcW w:w="1952"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rsidR="007605AB" w:rsidRDefault="00002EB7">
            <w:pPr>
              <w:widowControl/>
              <w:suppressAutoHyphens w:val="0"/>
              <w:autoSpaceDN/>
              <w:jc w:val="distribute"/>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授權第三機關</w:t>
            </w:r>
            <w:r>
              <w:rPr>
                <w:rFonts w:ascii="標楷體" w:eastAsia="標楷體" w:hAnsi="標楷體" w:cs="新細明體" w:hint="eastAsia"/>
                <w:kern w:val="0"/>
                <w:sz w:val="22"/>
                <w:szCs w:val="22"/>
                <w:lang w:bidi="ar-SA"/>
              </w:rPr>
              <w:br/>
            </w:r>
            <w:r>
              <w:rPr>
                <w:rFonts w:ascii="標楷體" w:eastAsia="標楷體" w:hAnsi="標楷體" w:cs="新細明體" w:hint="eastAsia"/>
                <w:kern w:val="0"/>
                <w:sz w:val="22"/>
                <w:szCs w:val="22"/>
                <w:lang w:bidi="ar-SA"/>
              </w:rPr>
              <w:t>代管典藏量</w:t>
            </w:r>
          </w:p>
        </w:tc>
        <w:tc>
          <w:tcPr>
            <w:tcW w:w="1741"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605AB" w:rsidRDefault="00002EB7">
            <w:pPr>
              <w:widowControl/>
              <w:suppressAutoHyphens w:val="0"/>
              <w:autoSpaceDN/>
              <w:jc w:val="distribute"/>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其他</w:t>
            </w:r>
          </w:p>
        </w:tc>
        <w:tc>
          <w:tcPr>
            <w:tcW w:w="1597" w:type="dxa"/>
            <w:vMerge w:val="restart"/>
            <w:tcBorders>
              <w:top w:val="single" w:sz="4" w:space="0" w:color="auto"/>
              <w:left w:val="single" w:sz="4" w:space="0" w:color="auto"/>
              <w:bottom w:val="single" w:sz="4" w:space="0" w:color="000000"/>
              <w:right w:val="single" w:sz="4" w:space="0" w:color="auto"/>
            </w:tcBorders>
            <w:shd w:val="clear" w:color="000000" w:fill="FFFFFF"/>
            <w:noWrap/>
            <w:vAlign w:val="center"/>
            <w:hideMark/>
          </w:tcPr>
          <w:p w:rsidR="007605AB" w:rsidRDefault="00002EB7">
            <w:pPr>
              <w:widowControl/>
              <w:suppressAutoHyphens w:val="0"/>
              <w:autoSpaceDN/>
              <w:jc w:val="distribute"/>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小計</w:t>
            </w:r>
          </w:p>
        </w:tc>
        <w:tc>
          <w:tcPr>
            <w:tcW w:w="1460" w:type="dxa"/>
            <w:vMerge w:val="restart"/>
            <w:tcBorders>
              <w:top w:val="nil"/>
              <w:left w:val="single" w:sz="4" w:space="0" w:color="auto"/>
              <w:bottom w:val="single" w:sz="4" w:space="0" w:color="000000"/>
              <w:right w:val="single" w:sz="4" w:space="0" w:color="auto"/>
            </w:tcBorders>
            <w:shd w:val="clear" w:color="000000" w:fill="FFFFFF"/>
            <w:noWrap/>
            <w:vAlign w:val="center"/>
            <w:hideMark/>
          </w:tcPr>
          <w:p w:rsidR="007605AB" w:rsidRDefault="00002EB7">
            <w:pPr>
              <w:widowControl/>
              <w:suppressAutoHyphens w:val="0"/>
              <w:autoSpaceDN/>
              <w:jc w:val="distribute"/>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備註</w:t>
            </w:r>
          </w:p>
        </w:tc>
      </w:tr>
      <w:tr w:rsidR="007605AB">
        <w:trPr>
          <w:gridAfter w:val="1"/>
          <w:wAfter w:w="30" w:type="dxa"/>
          <w:trHeight w:val="288"/>
          <w:tblHeader/>
        </w:trPr>
        <w:tc>
          <w:tcPr>
            <w:tcW w:w="3701" w:type="dxa"/>
            <w:gridSpan w:val="2"/>
            <w:vMerge/>
            <w:tcBorders>
              <w:top w:val="single" w:sz="4" w:space="0" w:color="auto"/>
              <w:left w:val="single" w:sz="4" w:space="0" w:color="auto"/>
              <w:bottom w:val="single" w:sz="4" w:space="0" w:color="000000"/>
              <w:right w:val="single" w:sz="4" w:space="0" w:color="000000"/>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985" w:type="dxa"/>
            <w:vMerge/>
            <w:tcBorders>
              <w:top w:val="single" w:sz="4" w:space="0" w:color="auto"/>
              <w:left w:val="single" w:sz="4" w:space="0" w:color="auto"/>
              <w:bottom w:val="single" w:sz="4" w:space="0" w:color="000000"/>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2161" w:type="dxa"/>
            <w:vMerge/>
            <w:tcBorders>
              <w:top w:val="single" w:sz="4" w:space="0" w:color="auto"/>
              <w:left w:val="single" w:sz="4" w:space="0" w:color="auto"/>
              <w:bottom w:val="single" w:sz="4" w:space="0" w:color="000000"/>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952" w:type="dxa"/>
            <w:vMerge/>
            <w:tcBorders>
              <w:top w:val="single" w:sz="4" w:space="0" w:color="auto"/>
              <w:left w:val="single" w:sz="4" w:space="0" w:color="auto"/>
              <w:bottom w:val="single" w:sz="4" w:space="0" w:color="000000"/>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741" w:type="dxa"/>
            <w:vMerge/>
            <w:tcBorders>
              <w:top w:val="single" w:sz="4" w:space="0" w:color="auto"/>
              <w:left w:val="single" w:sz="4" w:space="0" w:color="auto"/>
              <w:bottom w:val="single" w:sz="4" w:space="0" w:color="000000"/>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597" w:type="dxa"/>
            <w:vMerge/>
            <w:tcBorders>
              <w:top w:val="single" w:sz="4" w:space="0" w:color="auto"/>
              <w:left w:val="single" w:sz="4" w:space="0" w:color="auto"/>
              <w:bottom w:val="single" w:sz="4" w:space="0" w:color="000000"/>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460" w:type="dxa"/>
            <w:vMerge/>
            <w:tcBorders>
              <w:top w:val="nil"/>
              <w:left w:val="single" w:sz="4" w:space="0" w:color="auto"/>
              <w:bottom w:val="single" w:sz="4" w:space="0" w:color="000000"/>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r>
      <w:tr w:rsidR="007605AB">
        <w:trPr>
          <w:gridAfter w:val="1"/>
          <w:wAfter w:w="30" w:type="dxa"/>
          <w:trHeight w:val="372"/>
          <w:tblHeader/>
        </w:trPr>
        <w:tc>
          <w:tcPr>
            <w:tcW w:w="3701" w:type="dxa"/>
            <w:gridSpan w:val="2"/>
            <w:vMerge/>
            <w:tcBorders>
              <w:top w:val="single" w:sz="4" w:space="0" w:color="auto"/>
              <w:left w:val="single" w:sz="4" w:space="0" w:color="auto"/>
              <w:bottom w:val="single" w:sz="4" w:space="0" w:color="auto"/>
              <w:right w:val="single" w:sz="4" w:space="0" w:color="000000"/>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2161" w:type="dxa"/>
            <w:vMerge/>
            <w:tcBorders>
              <w:top w:val="single" w:sz="4" w:space="0" w:color="auto"/>
              <w:left w:val="single" w:sz="4" w:space="0" w:color="auto"/>
              <w:bottom w:val="single" w:sz="4" w:space="0" w:color="auto"/>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952" w:type="dxa"/>
            <w:vMerge/>
            <w:tcBorders>
              <w:top w:val="single" w:sz="4" w:space="0" w:color="auto"/>
              <w:left w:val="single" w:sz="4" w:space="0" w:color="auto"/>
              <w:bottom w:val="single" w:sz="4" w:space="0" w:color="auto"/>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741" w:type="dxa"/>
            <w:vMerge/>
            <w:tcBorders>
              <w:top w:val="single" w:sz="4" w:space="0" w:color="auto"/>
              <w:left w:val="single" w:sz="4" w:space="0" w:color="auto"/>
              <w:bottom w:val="single" w:sz="4" w:space="0" w:color="auto"/>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597" w:type="dxa"/>
            <w:vMerge/>
            <w:tcBorders>
              <w:top w:val="single" w:sz="4" w:space="0" w:color="auto"/>
              <w:left w:val="single" w:sz="4" w:space="0" w:color="auto"/>
              <w:bottom w:val="single" w:sz="4" w:space="0" w:color="auto"/>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c>
          <w:tcPr>
            <w:tcW w:w="1460" w:type="dxa"/>
            <w:vMerge/>
            <w:tcBorders>
              <w:top w:val="nil"/>
              <w:left w:val="single" w:sz="4" w:space="0" w:color="auto"/>
              <w:bottom w:val="single" w:sz="4" w:space="0" w:color="auto"/>
              <w:right w:val="single" w:sz="4" w:space="0" w:color="auto"/>
            </w:tcBorders>
            <w:vAlign w:val="center"/>
            <w:hideMark/>
          </w:tcPr>
          <w:p w:rsidR="007605AB" w:rsidRDefault="007605AB">
            <w:pPr>
              <w:widowControl/>
              <w:suppressAutoHyphens w:val="0"/>
              <w:autoSpaceDN/>
              <w:textAlignment w:val="auto"/>
              <w:rPr>
                <w:rFonts w:ascii="標楷體" w:eastAsia="標楷體" w:hAnsi="標楷體" w:cs="新細明體"/>
                <w:kern w:val="0"/>
                <w:sz w:val="22"/>
                <w:szCs w:val="22"/>
                <w:lang w:bidi="ar-SA"/>
              </w:rPr>
            </w:pPr>
          </w:p>
        </w:tc>
      </w:tr>
      <w:tr w:rsidR="00735AE6">
        <w:trPr>
          <w:gridAfter w:val="1"/>
          <w:wAfter w:w="30" w:type="dxa"/>
          <w:trHeight w:val="357"/>
        </w:trPr>
        <w:tc>
          <w:tcPr>
            <w:tcW w:w="3701" w:type="dxa"/>
            <w:gridSpan w:val="2"/>
            <w:tcBorders>
              <w:top w:val="single" w:sz="4" w:space="0" w:color="auto"/>
              <w:left w:val="single" w:sz="4" w:space="0" w:color="auto"/>
              <w:right w:val="single" w:sz="4" w:space="0" w:color="auto"/>
            </w:tcBorders>
            <w:shd w:val="clear" w:color="000000" w:fill="FFFFFF"/>
            <w:vAlign w:val="bottom"/>
            <w:hideMark/>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總計</w:t>
            </w:r>
          </w:p>
        </w:tc>
        <w:tc>
          <w:tcPr>
            <w:tcW w:w="1985" w:type="dxa"/>
            <w:tcBorders>
              <w:top w:val="single" w:sz="4" w:space="0" w:color="auto"/>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Times New Roman" w:eastAsia="標楷體" w:hAnsi="Times New Roman" w:cs="Times New Roman"/>
                <w:b/>
                <w:kern w:val="0"/>
                <w:lang w:bidi="ar-SA"/>
              </w:rPr>
              <w:t>31</w:t>
            </w:r>
            <w:r w:rsidRPr="003E433F">
              <w:rPr>
                <w:rFonts w:ascii="Times New Roman" w:eastAsia="標楷體" w:hAnsi="Times New Roman" w:cs="Times New Roman" w:hint="eastAsia"/>
                <w:b/>
                <w:kern w:val="0"/>
                <w:lang w:bidi="ar-SA"/>
              </w:rPr>
              <w:t>,</w:t>
            </w:r>
            <w:r w:rsidRPr="003E433F">
              <w:rPr>
                <w:rFonts w:ascii="Times New Roman" w:eastAsia="標楷體" w:hAnsi="Times New Roman" w:cs="Times New Roman"/>
                <w:b/>
                <w:kern w:val="0"/>
                <w:lang w:bidi="ar-SA"/>
              </w:rPr>
              <w:t>126.518</w:t>
            </w:r>
          </w:p>
        </w:tc>
        <w:tc>
          <w:tcPr>
            <w:tcW w:w="2161" w:type="dxa"/>
            <w:tcBorders>
              <w:top w:val="single" w:sz="4" w:space="0" w:color="auto"/>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Times New Roman" w:eastAsia="標楷體" w:hAnsi="Times New Roman" w:cs="Times New Roman"/>
                <w:b/>
                <w:kern w:val="0"/>
                <w:lang w:bidi="ar-SA"/>
              </w:rPr>
              <w:t>0.124</w:t>
            </w:r>
            <w:r w:rsidRPr="003E433F">
              <w:rPr>
                <w:rFonts w:ascii="標楷體" w:eastAsia="標楷體" w:hAnsi="標楷體" w:cs="新細明體" w:hint="eastAsia"/>
                <w:kern w:val="0"/>
                <w:sz w:val="22"/>
                <w:szCs w:val="22"/>
                <w:lang w:bidi="ar-SA"/>
              </w:rPr>
              <w:t xml:space="preserve">　</w:t>
            </w:r>
          </w:p>
        </w:tc>
        <w:tc>
          <w:tcPr>
            <w:tcW w:w="1952" w:type="dxa"/>
            <w:tcBorders>
              <w:top w:val="single" w:sz="4" w:space="0" w:color="auto"/>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w:t>
            </w:r>
          </w:p>
        </w:tc>
        <w:tc>
          <w:tcPr>
            <w:tcW w:w="1741" w:type="dxa"/>
            <w:tcBorders>
              <w:top w:val="single" w:sz="4" w:space="0" w:color="auto"/>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w:t>
            </w:r>
          </w:p>
        </w:tc>
        <w:tc>
          <w:tcPr>
            <w:tcW w:w="1597" w:type="dxa"/>
            <w:tcBorders>
              <w:top w:val="single" w:sz="4" w:space="0" w:color="auto"/>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Times New Roman" w:eastAsia="標楷體" w:hAnsi="Times New Roman" w:cs="Times New Roman"/>
                <w:b/>
                <w:kern w:val="0"/>
                <w:lang w:bidi="ar-SA"/>
              </w:rPr>
              <w:t>31</w:t>
            </w:r>
            <w:r w:rsidRPr="003E433F">
              <w:rPr>
                <w:rFonts w:ascii="Times New Roman" w:eastAsia="標楷體" w:hAnsi="Times New Roman" w:cs="Times New Roman" w:hint="eastAsia"/>
                <w:b/>
                <w:kern w:val="0"/>
                <w:lang w:bidi="ar-SA"/>
              </w:rPr>
              <w:t>,</w:t>
            </w:r>
            <w:r w:rsidRPr="003E433F">
              <w:rPr>
                <w:rFonts w:ascii="Times New Roman" w:eastAsia="標楷體" w:hAnsi="Times New Roman" w:cs="Times New Roman"/>
                <w:b/>
                <w:kern w:val="0"/>
                <w:lang w:bidi="ar-SA"/>
              </w:rPr>
              <w:t>126.</w:t>
            </w:r>
            <w:r w:rsidRPr="003E433F">
              <w:rPr>
                <w:rFonts w:ascii="Times New Roman" w:eastAsia="標楷體" w:hAnsi="Times New Roman" w:cs="Times New Roman" w:hint="eastAsia"/>
                <w:b/>
                <w:kern w:val="0"/>
                <w:lang w:bidi="ar-SA"/>
              </w:rPr>
              <w:t>642</w:t>
            </w:r>
          </w:p>
        </w:tc>
        <w:tc>
          <w:tcPr>
            <w:tcW w:w="1460" w:type="dxa"/>
            <w:tcBorders>
              <w:top w:val="single" w:sz="4" w:space="0" w:color="auto"/>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 xml:space="preserve">　</w:t>
            </w: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國民大會秘書處</w:t>
            </w:r>
          </w:p>
        </w:tc>
        <w:tc>
          <w:tcPr>
            <w:tcW w:w="1985" w:type="dxa"/>
            <w:tcBorders>
              <w:left w:val="nil"/>
              <w:right w:val="single" w:sz="4" w:space="0" w:color="auto"/>
            </w:tcBorders>
            <w:shd w:val="clear" w:color="000000" w:fill="FFFFFF"/>
            <w:noWrap/>
            <w:vAlign w:val="center"/>
            <w:hideMark/>
          </w:tcPr>
          <w:p w:rsidR="00735AE6" w:rsidRPr="003E433F" w:rsidRDefault="00735AE6" w:rsidP="00735AE6">
            <w:pPr>
              <w:jc w:val="right"/>
              <w:rPr>
                <w:rFonts w:ascii="新細明體" w:hAnsi="新細明體"/>
              </w:rPr>
            </w:pPr>
            <w:r w:rsidRPr="003E433F">
              <w:rPr>
                <w:rFonts w:hint="eastAsia"/>
              </w:rPr>
              <w:t>186.000</w:t>
            </w:r>
          </w:p>
        </w:tc>
        <w:tc>
          <w:tcPr>
            <w:tcW w:w="216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w:t>
            </w:r>
          </w:p>
        </w:tc>
        <w:tc>
          <w:tcPr>
            <w:tcW w:w="1952"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w:t>
            </w:r>
          </w:p>
        </w:tc>
        <w:tc>
          <w:tcPr>
            <w:tcW w:w="174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w:t>
            </w:r>
          </w:p>
        </w:tc>
        <w:tc>
          <w:tcPr>
            <w:tcW w:w="1597" w:type="dxa"/>
            <w:tcBorders>
              <w:left w:val="nil"/>
              <w:right w:val="single" w:sz="4" w:space="0" w:color="auto"/>
            </w:tcBorders>
            <w:shd w:val="clear" w:color="000000" w:fill="FFFFFF"/>
            <w:noWrap/>
            <w:vAlign w:val="center"/>
            <w:hideMark/>
          </w:tcPr>
          <w:p w:rsidR="00735AE6" w:rsidRPr="003E433F" w:rsidRDefault="00735AE6" w:rsidP="00735AE6">
            <w:pPr>
              <w:jc w:val="right"/>
              <w:rPr>
                <w:rFonts w:ascii="新細明體" w:hAnsi="新細明體"/>
              </w:rPr>
            </w:pPr>
            <w:r w:rsidRPr="003E433F">
              <w:rPr>
                <w:rFonts w:hint="eastAsia"/>
              </w:rPr>
              <w:t>186.000</w:t>
            </w:r>
          </w:p>
        </w:tc>
        <w:tc>
          <w:tcPr>
            <w:tcW w:w="1460"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 xml:space="preserve">　</w:t>
            </w: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總統府第二局</w:t>
            </w:r>
          </w:p>
        </w:tc>
        <w:tc>
          <w:tcPr>
            <w:tcW w:w="1985" w:type="dxa"/>
            <w:tcBorders>
              <w:left w:val="nil"/>
              <w:right w:val="single" w:sz="4" w:space="0" w:color="auto"/>
            </w:tcBorders>
            <w:shd w:val="clear" w:color="000000" w:fill="FFFFFF"/>
            <w:noWrap/>
            <w:vAlign w:val="center"/>
            <w:hideMark/>
          </w:tcPr>
          <w:p w:rsidR="00735AE6" w:rsidRPr="003E433F" w:rsidRDefault="00735AE6" w:rsidP="00735AE6">
            <w:pPr>
              <w:wordWrap w:val="0"/>
              <w:jc w:val="right"/>
            </w:pPr>
            <w:r w:rsidRPr="003E433F">
              <w:rPr>
                <w:rFonts w:hint="eastAsia"/>
              </w:rPr>
              <w:t>154.070</w:t>
            </w:r>
          </w:p>
        </w:tc>
        <w:tc>
          <w:tcPr>
            <w:tcW w:w="216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hideMark/>
          </w:tcPr>
          <w:p w:rsidR="00735AE6" w:rsidRPr="003E433F" w:rsidRDefault="00735AE6" w:rsidP="00735AE6">
            <w:pPr>
              <w:jc w:val="right"/>
            </w:pPr>
            <w:r w:rsidRPr="003E433F">
              <w:rPr>
                <w:rFonts w:hint="eastAsia"/>
              </w:rPr>
              <w:t>154.070</w:t>
            </w:r>
          </w:p>
        </w:tc>
        <w:tc>
          <w:tcPr>
            <w:tcW w:w="1460"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 xml:space="preserve">　</w:t>
            </w: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中央研究院</w:t>
            </w:r>
          </w:p>
        </w:tc>
        <w:tc>
          <w:tcPr>
            <w:tcW w:w="1985" w:type="dxa"/>
            <w:tcBorders>
              <w:left w:val="nil"/>
              <w:right w:val="single" w:sz="4" w:space="0" w:color="auto"/>
            </w:tcBorders>
            <w:shd w:val="clear" w:color="000000" w:fill="FFFFFF"/>
            <w:noWrap/>
            <w:vAlign w:val="center"/>
            <w:hideMark/>
          </w:tcPr>
          <w:p w:rsidR="00735AE6" w:rsidRPr="003E433F" w:rsidRDefault="00735AE6" w:rsidP="00735AE6">
            <w:pPr>
              <w:jc w:val="right"/>
            </w:pPr>
            <w:r w:rsidRPr="003E433F">
              <w:rPr>
                <w:rFonts w:hint="eastAsia"/>
              </w:rPr>
              <w:t>2.295</w:t>
            </w:r>
          </w:p>
        </w:tc>
        <w:tc>
          <w:tcPr>
            <w:tcW w:w="216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hideMark/>
          </w:tcPr>
          <w:p w:rsidR="00735AE6" w:rsidRPr="003E433F" w:rsidRDefault="00735AE6" w:rsidP="00735AE6">
            <w:pPr>
              <w:jc w:val="right"/>
            </w:pPr>
            <w:r w:rsidRPr="003E433F">
              <w:rPr>
                <w:rFonts w:hint="eastAsia"/>
              </w:rPr>
              <w:t>2.295</w:t>
            </w:r>
          </w:p>
        </w:tc>
        <w:tc>
          <w:tcPr>
            <w:tcW w:w="1460"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 xml:space="preserve">　</w:t>
            </w: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國家安全局</w:t>
            </w:r>
          </w:p>
        </w:tc>
        <w:tc>
          <w:tcPr>
            <w:tcW w:w="1985" w:type="dxa"/>
            <w:tcBorders>
              <w:left w:val="nil"/>
              <w:right w:val="single" w:sz="4" w:space="0" w:color="auto"/>
            </w:tcBorders>
            <w:shd w:val="clear" w:color="000000" w:fill="FFFFFF"/>
            <w:noWrap/>
            <w:vAlign w:val="center"/>
            <w:hideMark/>
          </w:tcPr>
          <w:p w:rsidR="00735AE6" w:rsidRPr="003E433F" w:rsidRDefault="00735AE6" w:rsidP="00735AE6">
            <w:pPr>
              <w:jc w:val="right"/>
            </w:pPr>
            <w:r w:rsidRPr="003E433F">
              <w:rPr>
                <w:rFonts w:hint="eastAsia"/>
              </w:rPr>
              <w:t>130.485</w:t>
            </w:r>
          </w:p>
        </w:tc>
        <w:tc>
          <w:tcPr>
            <w:tcW w:w="216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hideMark/>
          </w:tcPr>
          <w:p w:rsidR="00735AE6" w:rsidRPr="003E433F" w:rsidRDefault="00735AE6" w:rsidP="00735AE6">
            <w:pPr>
              <w:jc w:val="right"/>
            </w:pPr>
            <w:r w:rsidRPr="003E433F">
              <w:rPr>
                <w:rFonts w:hint="eastAsia"/>
              </w:rPr>
              <w:t>130.485</w:t>
            </w:r>
          </w:p>
        </w:tc>
        <w:tc>
          <w:tcPr>
            <w:tcW w:w="1460"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 xml:space="preserve">　</w:t>
            </w: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國史館</w:t>
            </w:r>
          </w:p>
        </w:tc>
        <w:tc>
          <w:tcPr>
            <w:tcW w:w="1985" w:type="dxa"/>
            <w:tcBorders>
              <w:left w:val="nil"/>
              <w:right w:val="single" w:sz="4" w:space="0" w:color="auto"/>
            </w:tcBorders>
            <w:shd w:val="clear" w:color="000000" w:fill="FFFFFF"/>
            <w:noWrap/>
            <w:vAlign w:val="center"/>
            <w:hideMark/>
          </w:tcPr>
          <w:p w:rsidR="00735AE6" w:rsidRPr="003E433F" w:rsidRDefault="00735AE6" w:rsidP="00735AE6">
            <w:pPr>
              <w:jc w:val="right"/>
            </w:pPr>
            <w:r w:rsidRPr="003E433F">
              <w:rPr>
                <w:rFonts w:hint="eastAsia"/>
              </w:rPr>
              <w:t>41.084</w:t>
            </w:r>
          </w:p>
        </w:tc>
        <w:tc>
          <w:tcPr>
            <w:tcW w:w="216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t>0.124</w:t>
            </w:r>
          </w:p>
        </w:tc>
        <w:tc>
          <w:tcPr>
            <w:tcW w:w="1952"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hideMark/>
          </w:tcPr>
          <w:p w:rsidR="00735AE6" w:rsidRPr="003E433F" w:rsidRDefault="00735AE6" w:rsidP="00735AE6">
            <w:pPr>
              <w:jc w:val="right"/>
            </w:pPr>
            <w:r w:rsidRPr="003E433F">
              <w:rPr>
                <w:rFonts w:hint="eastAsia"/>
              </w:rPr>
              <w:t>41.208</w:t>
            </w:r>
          </w:p>
        </w:tc>
        <w:tc>
          <w:tcPr>
            <w:tcW w:w="1460" w:type="dxa"/>
            <w:tcBorders>
              <w:left w:val="nil"/>
              <w:right w:val="single" w:sz="4" w:space="0" w:color="auto"/>
            </w:tcBorders>
            <w:shd w:val="clear" w:color="000000" w:fill="FFFFFF"/>
            <w:noWrap/>
            <w:vAlign w:val="bottom"/>
            <w:hideMark/>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r w:rsidRPr="003E433F">
              <w:rPr>
                <w:rFonts w:ascii="標楷體" w:eastAsia="標楷體" w:hAnsi="標楷體" w:cs="新細明體" w:hint="eastAsia"/>
                <w:kern w:val="0"/>
                <w:sz w:val="22"/>
                <w:szCs w:val="22"/>
                <w:lang w:bidi="ar-SA"/>
              </w:rPr>
              <w:t xml:space="preserve">　</w:t>
            </w: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國家安全會議秘書處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30.070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30.070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立法院秘書處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67.510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67.510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司法院秘書處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114.440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114.440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最高行政法院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0.125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0.125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最高法院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12.632</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12.632</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懲戒法院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0.007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0.007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臺灣高等法院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513.610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513.610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t>臺</w:t>
            </w:r>
            <w:proofErr w:type="gramEnd"/>
            <w:r w:rsidRPr="003E433F">
              <w:rPr>
                <w:rFonts w:ascii="標楷體" w:eastAsia="標楷體" w:hAnsi="標楷體" w:hint="eastAsia"/>
              </w:rPr>
              <w:t>北高等行政法院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t>臺</w:t>
            </w:r>
            <w:proofErr w:type="gramEnd"/>
            <w:r w:rsidRPr="003E433F">
              <w:rPr>
                <w:rFonts w:ascii="標楷體" w:eastAsia="標楷體" w:hAnsi="標楷體" w:hint="eastAsia"/>
              </w:rPr>
              <w:t>中高等行政法院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高雄高等行政法院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福建高等法院金門分院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0.091</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0.091</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福建金門地方法院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0.098</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0.098</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lastRenderedPageBreak/>
              <w:t>福建連江地方法院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智慧財產及商業法院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法官學院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rPr>
                <w:rFonts w:hint="eastAsia"/>
              </w:rPr>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考試院秘書處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42.674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42.674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銓敘部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20.395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20.395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考選部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28.780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28.780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公務人員保障暨培訓委員會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0.170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0.170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sz w:val="22"/>
                <w:szCs w:val="22"/>
              </w:rPr>
            </w:pPr>
            <w:r w:rsidRPr="003E433F">
              <w:rPr>
                <w:rFonts w:ascii="標楷體" w:eastAsia="標楷體" w:hAnsi="標楷體" w:hint="eastAsia"/>
                <w:sz w:val="22"/>
                <w:szCs w:val="22"/>
              </w:rPr>
              <w:t>公務人員退休撫</w:t>
            </w:r>
            <w:proofErr w:type="gramStart"/>
            <w:r w:rsidRPr="003E433F">
              <w:rPr>
                <w:rFonts w:ascii="標楷體" w:eastAsia="標楷體" w:hAnsi="標楷體" w:hint="eastAsia"/>
                <w:sz w:val="22"/>
                <w:szCs w:val="22"/>
              </w:rPr>
              <w:t>卹</w:t>
            </w:r>
            <w:proofErr w:type="gramEnd"/>
            <w:r w:rsidRPr="003E433F">
              <w:rPr>
                <w:rFonts w:ascii="標楷體" w:eastAsia="標楷體" w:hAnsi="標楷體" w:hint="eastAsia"/>
                <w:sz w:val="22"/>
                <w:szCs w:val="22"/>
              </w:rPr>
              <w:t>基金監理委員會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監察院秘書處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66.990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66.990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審計部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4.972</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4.972</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行政院新聞傳播處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256.880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256.880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行政院秘書處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552.644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552.644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內政部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1,173.689</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1,173.689</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外交部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785.160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785.160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國防部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1,579.865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1,579.865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財政部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7,693.365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7,693.365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教育部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658.482</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658.482</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法務部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804.036</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804.036</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經濟部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3,544.294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3,544.294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lastRenderedPageBreak/>
              <w:t>交通部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4,978.556</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4,978.556</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勞動部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19.837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19.837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農業部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468.691</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468.691</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衛生福利部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37.460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37.460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環境部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98.920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98.920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文化部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59.378</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59.378</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數位發展部</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國家發展委員會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139.600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139.600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國家科學及技術委員會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13.957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13.957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大陸委員會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3.200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3.200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金融監督管理委員會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21.555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21.555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海洋委員會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1.755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1.755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僑務委員會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350.215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350.215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國軍退除役官兵輔導委員會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4,443.681</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4,443.681</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原住民族委員會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15.930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15.930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客家委員會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行政院公共工程委員會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行政院主計總處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2.155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2.155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行政院人事行政總處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18.150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18.150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lastRenderedPageBreak/>
              <w:t>中央銀行</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103.117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103.117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國立故宮博物院</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17.310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17.310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中央選舉委員會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公平交易委員會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國家通訊傳播委員會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0.180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0.180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台灣美國事務委員會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國家運輸安全調查委員會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不當黨產處理委員會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核能安全委員會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4.895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4.895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個人資料保護委員會籌備處</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臺灣省政府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263.160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263.160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臺灣省</w:t>
            </w:r>
            <w:proofErr w:type="gramStart"/>
            <w:r w:rsidRPr="003E433F">
              <w:rPr>
                <w:rFonts w:ascii="標楷體" w:eastAsia="標楷體" w:hAnsi="標楷體" w:hint="eastAsia"/>
              </w:rPr>
              <w:t>諮</w:t>
            </w:r>
            <w:proofErr w:type="gramEnd"/>
            <w:r w:rsidRPr="003E433F">
              <w:rPr>
                <w:rFonts w:ascii="標楷體" w:eastAsia="標楷體" w:hAnsi="標楷體" w:hint="eastAsia"/>
              </w:rPr>
              <w:t>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826.455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826.455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福建省政府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14.990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14.990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臺北市政府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67.783</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67.783</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新北市政府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30.314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30.314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桃園市政府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14.728</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14.728</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t>臺</w:t>
            </w:r>
            <w:proofErr w:type="gramEnd"/>
            <w:r w:rsidRPr="003E433F">
              <w:rPr>
                <w:rFonts w:ascii="標楷體" w:eastAsia="標楷體" w:hAnsi="標楷體" w:hint="eastAsia"/>
              </w:rPr>
              <w:t>中市政府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87.084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87.084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t>臺</w:t>
            </w:r>
            <w:proofErr w:type="gramEnd"/>
            <w:r w:rsidRPr="003E433F">
              <w:rPr>
                <w:rFonts w:ascii="標楷體" w:eastAsia="標楷體" w:hAnsi="標楷體" w:hint="eastAsia"/>
              </w:rPr>
              <w:t>南市政府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85.067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85.067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高雄市政府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143.384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143.384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lastRenderedPageBreak/>
              <w:t>新竹縣政府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4.007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4.007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苗栗縣政府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1.163</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1.163</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南投縣政府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1.190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1.190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彰化縣政府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14.34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14.340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雲林縣政府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2.905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2.905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嘉義縣政府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0.684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0.684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屏東縣政府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57.527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57.527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宜蘭縣政府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5.555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5.555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花蓮縣政府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24.847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24.847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t>臺</w:t>
            </w:r>
            <w:proofErr w:type="gramEnd"/>
            <w:r w:rsidRPr="003E433F">
              <w:rPr>
                <w:rFonts w:ascii="標楷體" w:eastAsia="標楷體" w:hAnsi="標楷體" w:hint="eastAsia"/>
              </w:rPr>
              <w:t>東縣政府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3.504</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3.504</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澎湖縣政府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8.262</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8.262</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金門縣政府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2.351</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2.351</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連江縣政府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1.740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1.740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基隆市政府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5.880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5.880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新竹市政府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0.095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0.095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嘉義市政府</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0.327</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0.327</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臺北市議會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0.120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0.120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新北市議會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0.005</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0.005</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桃園市議會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lastRenderedPageBreak/>
              <w:t>臺</w:t>
            </w:r>
            <w:proofErr w:type="gramEnd"/>
            <w:r w:rsidRPr="003E433F">
              <w:rPr>
                <w:rFonts w:ascii="標楷體" w:eastAsia="標楷體" w:hAnsi="標楷體" w:hint="eastAsia"/>
              </w:rPr>
              <w:t>中市議會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1.560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1.560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t>臺</w:t>
            </w:r>
            <w:proofErr w:type="gramEnd"/>
            <w:r w:rsidRPr="003E433F">
              <w:rPr>
                <w:rFonts w:ascii="標楷體" w:eastAsia="標楷體" w:hAnsi="標楷體" w:hint="eastAsia"/>
              </w:rPr>
              <w:t>南市議會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952"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741"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jc w:val="right"/>
              <w:textAlignment w:val="auto"/>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高雄市議會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0.650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0.650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新竹縣議會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0.220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0.220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苗栗縣議會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0.002</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0.002</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南投縣議會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彰化縣議會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雲林縣議會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嘉義縣議會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屏東縣議會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宜蘭縣議會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花蓮縣議會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0.480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0.480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proofErr w:type="gramStart"/>
            <w:r w:rsidRPr="003E433F">
              <w:rPr>
                <w:rFonts w:ascii="標楷體" w:eastAsia="標楷體" w:hAnsi="標楷體" w:hint="eastAsia"/>
              </w:rPr>
              <w:t>臺</w:t>
            </w:r>
            <w:proofErr w:type="gramEnd"/>
            <w:r w:rsidRPr="003E433F">
              <w:rPr>
                <w:rFonts w:ascii="標楷體" w:eastAsia="標楷體" w:hAnsi="標楷體" w:hint="eastAsia"/>
              </w:rPr>
              <w:t>東縣議會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0.210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0.210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澎湖縣議會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金門縣議會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連江縣議會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p>
        </w:tc>
        <w:tc>
          <w:tcPr>
            <w:tcW w:w="1952" w:type="dxa"/>
            <w:tcBorders>
              <w:left w:val="nil"/>
              <w:right w:val="single" w:sz="4" w:space="0" w:color="auto"/>
            </w:tcBorders>
            <w:shd w:val="clear" w:color="000000" w:fill="FFFFFF"/>
            <w:noWrap/>
          </w:tcPr>
          <w:p w:rsidR="00735AE6" w:rsidRPr="003E433F" w:rsidRDefault="00735AE6" w:rsidP="00735AE6">
            <w:pPr>
              <w:jc w:val="right"/>
            </w:pPr>
          </w:p>
        </w:tc>
        <w:tc>
          <w:tcPr>
            <w:tcW w:w="1741" w:type="dxa"/>
            <w:tcBorders>
              <w:left w:val="nil"/>
              <w:right w:val="single" w:sz="4" w:space="0" w:color="auto"/>
            </w:tcBorders>
            <w:shd w:val="clear" w:color="000000" w:fill="FFFFFF"/>
            <w:noWrap/>
          </w:tcPr>
          <w:p w:rsidR="00735AE6" w:rsidRPr="003E433F" w:rsidRDefault="00735AE6" w:rsidP="00735AE6">
            <w:pPr>
              <w:jc w:val="right"/>
            </w:pP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基隆市議會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0.100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0.100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新竹市議會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t>嘉義市議會</w:t>
            </w:r>
          </w:p>
        </w:tc>
        <w:tc>
          <w:tcPr>
            <w:tcW w:w="1985"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216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952"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741" w:type="dxa"/>
            <w:tcBorders>
              <w:left w:val="nil"/>
              <w:right w:val="single" w:sz="4" w:space="0" w:color="auto"/>
            </w:tcBorders>
            <w:shd w:val="clear" w:color="000000" w:fill="FFFFFF"/>
            <w:noWrap/>
          </w:tcPr>
          <w:p w:rsidR="00735AE6" w:rsidRPr="003E433F" w:rsidRDefault="00735AE6" w:rsidP="00735AE6">
            <w:pPr>
              <w:jc w:val="right"/>
            </w:pPr>
            <w:r w:rsidRPr="003E433F">
              <w:t>-</w:t>
            </w:r>
          </w:p>
        </w:tc>
        <w:tc>
          <w:tcPr>
            <w:tcW w:w="1597" w:type="dxa"/>
            <w:tcBorders>
              <w:left w:val="nil"/>
              <w:right w:val="single" w:sz="4" w:space="0" w:color="auto"/>
            </w:tcBorders>
            <w:shd w:val="clear" w:color="000000" w:fill="FFFFFF"/>
            <w:noWrap/>
            <w:vAlign w:val="center"/>
          </w:tcPr>
          <w:p w:rsidR="00735AE6" w:rsidRPr="003E433F" w:rsidRDefault="00735AE6" w:rsidP="00735AE6">
            <w:pPr>
              <w:jc w:val="right"/>
            </w:pPr>
            <w:r w:rsidRPr="003E433F">
              <w:rPr>
                <w:rFonts w:hint="eastAsia"/>
              </w:rPr>
              <w:t>0</w:t>
            </w:r>
          </w:p>
        </w:tc>
        <w:tc>
          <w:tcPr>
            <w:tcW w:w="1460" w:type="dxa"/>
            <w:tcBorders>
              <w:left w:val="nil"/>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r w:rsidR="00735AE6" w:rsidTr="00D22C6F">
        <w:trPr>
          <w:gridAfter w:val="1"/>
          <w:wAfter w:w="30" w:type="dxa"/>
          <w:trHeight w:val="357"/>
        </w:trPr>
        <w:tc>
          <w:tcPr>
            <w:tcW w:w="3701" w:type="dxa"/>
            <w:gridSpan w:val="2"/>
            <w:tcBorders>
              <w:left w:val="single" w:sz="4" w:space="0" w:color="auto"/>
              <w:bottom w:val="single" w:sz="4" w:space="0" w:color="auto"/>
              <w:right w:val="single" w:sz="4" w:space="0" w:color="auto"/>
            </w:tcBorders>
            <w:shd w:val="clear" w:color="000000" w:fill="FFFFFF"/>
            <w:noWrap/>
            <w:vAlign w:val="center"/>
          </w:tcPr>
          <w:p w:rsidR="00735AE6" w:rsidRPr="003E433F" w:rsidRDefault="00735AE6" w:rsidP="00735AE6">
            <w:pPr>
              <w:rPr>
                <w:rFonts w:ascii="標楷體" w:eastAsia="標楷體" w:hAnsi="標楷體"/>
              </w:rPr>
            </w:pPr>
            <w:r w:rsidRPr="003E433F">
              <w:rPr>
                <w:rFonts w:ascii="標楷體" w:eastAsia="標楷體" w:hAnsi="標楷體" w:hint="eastAsia"/>
              </w:rPr>
              <w:lastRenderedPageBreak/>
              <w:t>其他</w:t>
            </w:r>
          </w:p>
        </w:tc>
        <w:tc>
          <w:tcPr>
            <w:tcW w:w="1985" w:type="dxa"/>
            <w:tcBorders>
              <w:left w:val="nil"/>
              <w:bottom w:val="single" w:sz="4" w:space="0" w:color="auto"/>
              <w:right w:val="single" w:sz="4" w:space="0" w:color="auto"/>
            </w:tcBorders>
            <w:shd w:val="clear" w:color="000000" w:fill="FFFFFF"/>
            <w:noWrap/>
            <w:vAlign w:val="center"/>
          </w:tcPr>
          <w:p w:rsidR="00735AE6" w:rsidRPr="003E433F" w:rsidRDefault="00735AE6" w:rsidP="00735AE6">
            <w:pPr>
              <w:jc w:val="right"/>
            </w:pPr>
            <w:r w:rsidRPr="003E433F">
              <w:rPr>
                <w:rFonts w:hint="eastAsia"/>
              </w:rPr>
              <w:t>190.374</w:t>
            </w:r>
          </w:p>
        </w:tc>
        <w:tc>
          <w:tcPr>
            <w:tcW w:w="2161" w:type="dxa"/>
            <w:tcBorders>
              <w:left w:val="nil"/>
              <w:bottom w:val="single" w:sz="4" w:space="0" w:color="auto"/>
              <w:right w:val="single" w:sz="4" w:space="0" w:color="auto"/>
            </w:tcBorders>
            <w:shd w:val="clear" w:color="000000" w:fill="FFFFFF"/>
            <w:noWrap/>
          </w:tcPr>
          <w:p w:rsidR="00735AE6" w:rsidRPr="003E433F" w:rsidRDefault="00735AE6" w:rsidP="00735AE6">
            <w:pPr>
              <w:jc w:val="right"/>
            </w:pPr>
            <w:r w:rsidRPr="003E433F">
              <w:rPr>
                <w:rFonts w:hint="eastAsia"/>
              </w:rPr>
              <w:t>-</w:t>
            </w:r>
          </w:p>
        </w:tc>
        <w:tc>
          <w:tcPr>
            <w:tcW w:w="1952" w:type="dxa"/>
            <w:tcBorders>
              <w:left w:val="nil"/>
              <w:bottom w:val="single" w:sz="4" w:space="0" w:color="auto"/>
              <w:right w:val="single" w:sz="4" w:space="0" w:color="auto"/>
            </w:tcBorders>
            <w:shd w:val="clear" w:color="000000" w:fill="FFFFFF"/>
            <w:noWrap/>
          </w:tcPr>
          <w:p w:rsidR="00735AE6" w:rsidRPr="003E433F" w:rsidRDefault="00735AE6" w:rsidP="00735AE6">
            <w:pPr>
              <w:jc w:val="right"/>
            </w:pPr>
            <w:r w:rsidRPr="003E433F">
              <w:rPr>
                <w:rFonts w:hint="eastAsia"/>
              </w:rPr>
              <w:t>-</w:t>
            </w:r>
          </w:p>
        </w:tc>
        <w:tc>
          <w:tcPr>
            <w:tcW w:w="1741" w:type="dxa"/>
            <w:tcBorders>
              <w:left w:val="nil"/>
              <w:bottom w:val="single" w:sz="4" w:space="0" w:color="auto"/>
              <w:right w:val="single" w:sz="4" w:space="0" w:color="auto"/>
            </w:tcBorders>
            <w:shd w:val="clear" w:color="000000" w:fill="FFFFFF"/>
            <w:noWrap/>
          </w:tcPr>
          <w:p w:rsidR="00735AE6" w:rsidRPr="003E433F" w:rsidRDefault="00735AE6" w:rsidP="00735AE6">
            <w:pPr>
              <w:jc w:val="right"/>
            </w:pPr>
            <w:r w:rsidRPr="003E433F">
              <w:rPr>
                <w:rFonts w:hint="eastAsia"/>
              </w:rPr>
              <w:t>-</w:t>
            </w:r>
          </w:p>
        </w:tc>
        <w:tc>
          <w:tcPr>
            <w:tcW w:w="1597" w:type="dxa"/>
            <w:tcBorders>
              <w:left w:val="nil"/>
              <w:bottom w:val="single" w:sz="4" w:space="0" w:color="auto"/>
              <w:right w:val="single" w:sz="4" w:space="0" w:color="auto"/>
            </w:tcBorders>
            <w:shd w:val="clear" w:color="000000" w:fill="FFFFFF"/>
            <w:noWrap/>
            <w:vAlign w:val="center"/>
          </w:tcPr>
          <w:p w:rsidR="00735AE6" w:rsidRPr="003E433F" w:rsidRDefault="00735AE6" w:rsidP="00735AE6">
            <w:pPr>
              <w:jc w:val="right"/>
            </w:pPr>
            <w:r w:rsidRPr="003E433F">
              <w:rPr>
                <w:rFonts w:hint="eastAsia"/>
              </w:rPr>
              <w:t>190.374</w:t>
            </w:r>
          </w:p>
        </w:tc>
        <w:tc>
          <w:tcPr>
            <w:tcW w:w="1460" w:type="dxa"/>
            <w:tcBorders>
              <w:left w:val="nil"/>
              <w:bottom w:val="single" w:sz="4" w:space="0" w:color="auto"/>
              <w:right w:val="single" w:sz="4" w:space="0" w:color="auto"/>
            </w:tcBorders>
            <w:shd w:val="clear" w:color="000000" w:fill="FFFFFF"/>
            <w:noWrap/>
            <w:vAlign w:val="bottom"/>
          </w:tcPr>
          <w:p w:rsidR="00735AE6" w:rsidRPr="003E433F" w:rsidRDefault="00735AE6" w:rsidP="00735AE6">
            <w:pPr>
              <w:widowControl/>
              <w:suppressAutoHyphens w:val="0"/>
              <w:autoSpaceDN/>
              <w:textAlignment w:val="auto"/>
              <w:rPr>
                <w:rFonts w:ascii="標楷體" w:eastAsia="標楷體" w:hAnsi="標楷體" w:cs="新細明體"/>
                <w:kern w:val="0"/>
                <w:sz w:val="22"/>
                <w:szCs w:val="22"/>
                <w:lang w:bidi="ar-SA"/>
              </w:rPr>
            </w:pPr>
          </w:p>
        </w:tc>
      </w:tr>
    </w:tbl>
    <w:tbl>
      <w:tblPr>
        <w:tblpPr w:leftFromText="180" w:rightFromText="180" w:vertAnchor="text" w:horzAnchor="margin" w:tblpY="1272"/>
        <w:tblW w:w="14622" w:type="dxa"/>
        <w:tblCellMar>
          <w:left w:w="28" w:type="dxa"/>
          <w:right w:w="28" w:type="dxa"/>
        </w:tblCellMar>
        <w:tblLook w:val="04A0" w:firstRow="1" w:lastRow="0" w:firstColumn="1" w:lastColumn="0" w:noHBand="0" w:noVBand="1"/>
      </w:tblPr>
      <w:tblGrid>
        <w:gridCol w:w="14622"/>
      </w:tblGrid>
      <w:tr w:rsidR="007605AB">
        <w:trPr>
          <w:trHeight w:val="300"/>
        </w:trPr>
        <w:tc>
          <w:tcPr>
            <w:tcW w:w="14622" w:type="dxa"/>
            <w:tcBorders>
              <w:top w:val="nil"/>
              <w:left w:val="nil"/>
              <w:bottom w:val="nil"/>
              <w:right w:val="nil"/>
            </w:tcBorders>
            <w:shd w:val="clear" w:color="000000" w:fill="FFFFFF"/>
            <w:noWrap/>
            <w:vAlign w:val="center"/>
            <w:hideMark/>
          </w:tcPr>
          <w:p w:rsidR="007605AB" w:rsidRDefault="00002EB7" w:rsidP="00735AE6">
            <w:pPr>
              <w:widowControl/>
              <w:suppressAutoHyphens w:val="0"/>
              <w:autoSpaceDN/>
              <w:ind w:rightChars="-1009" w:right="-2422"/>
              <w:textAlignment w:val="auto"/>
              <w:rPr>
                <w:rFonts w:ascii="標楷體" w:eastAsia="標楷體" w:hAnsi="標楷體" w:cs="新細明體"/>
                <w:kern w:val="0"/>
                <w:sz w:val="22"/>
                <w:szCs w:val="22"/>
                <w:lang w:bidi="ar-SA"/>
              </w:rPr>
            </w:pPr>
            <w:r>
              <w:rPr>
                <w:rFonts w:ascii="標楷體" w:eastAsia="標楷體" w:hAnsi="標楷體" w:cs="新細明體" w:hint="eastAsia"/>
                <w:kern w:val="0"/>
                <w:sz w:val="22"/>
                <w:szCs w:val="22"/>
                <w:lang w:bidi="ar-SA"/>
              </w:rPr>
              <w:t>中華民國</w:t>
            </w:r>
            <w:r>
              <w:rPr>
                <w:rFonts w:ascii="標楷體" w:eastAsia="標楷體" w:hAnsi="標楷體" w:cs="新細明體" w:hint="eastAsia"/>
                <w:kern w:val="0"/>
                <w:sz w:val="22"/>
                <w:szCs w:val="22"/>
                <w:lang w:bidi="ar-SA"/>
              </w:rPr>
              <w:t>11</w:t>
            </w:r>
            <w:r w:rsidR="00735AE6">
              <w:rPr>
                <w:rFonts w:ascii="標楷體" w:eastAsia="標楷體" w:hAnsi="標楷體" w:cs="新細明體" w:hint="eastAsia"/>
                <w:kern w:val="0"/>
                <w:sz w:val="22"/>
                <w:szCs w:val="22"/>
                <w:lang w:bidi="ar-SA"/>
              </w:rPr>
              <w:t>5</w:t>
            </w:r>
            <w:r>
              <w:rPr>
                <w:rFonts w:ascii="標楷體" w:eastAsia="標楷體" w:hAnsi="標楷體" w:cs="新細明體" w:hint="eastAsia"/>
                <w:kern w:val="0"/>
                <w:sz w:val="22"/>
                <w:szCs w:val="22"/>
                <w:lang w:bidi="ar-SA"/>
              </w:rPr>
              <w:t>年</w:t>
            </w:r>
            <w:r>
              <w:rPr>
                <w:rFonts w:ascii="標楷體" w:eastAsia="標楷體" w:hAnsi="標楷體" w:cs="新細明體" w:hint="eastAsia"/>
                <w:kern w:val="0"/>
                <w:sz w:val="22"/>
                <w:szCs w:val="22"/>
                <w:lang w:bidi="ar-SA"/>
              </w:rPr>
              <w:t>2</w:t>
            </w:r>
            <w:r>
              <w:rPr>
                <w:rFonts w:ascii="標楷體" w:eastAsia="標楷體" w:hAnsi="標楷體" w:cs="新細明體" w:hint="eastAsia"/>
                <w:kern w:val="0"/>
                <w:sz w:val="22"/>
                <w:szCs w:val="22"/>
                <w:lang w:bidi="ar-SA"/>
              </w:rPr>
              <w:t>月</w:t>
            </w:r>
            <w:r w:rsidR="0097486E">
              <w:rPr>
                <w:rFonts w:ascii="標楷體" w:eastAsia="標楷體" w:hAnsi="標楷體" w:cs="新細明體" w:hint="eastAsia"/>
                <w:kern w:val="0"/>
                <w:sz w:val="22"/>
                <w:szCs w:val="22"/>
                <w:lang w:bidi="ar-SA"/>
              </w:rPr>
              <w:t>13</w:t>
            </w:r>
            <w:bookmarkStart w:id="0" w:name="_GoBack"/>
            <w:bookmarkEnd w:id="0"/>
            <w:r>
              <w:rPr>
                <w:rFonts w:ascii="標楷體" w:eastAsia="標楷體" w:hAnsi="標楷體" w:cs="新細明體" w:hint="eastAsia"/>
                <w:kern w:val="0"/>
                <w:sz w:val="22"/>
                <w:szCs w:val="22"/>
                <w:lang w:bidi="ar-SA"/>
              </w:rPr>
              <w:t>日　編製</w:t>
            </w:r>
          </w:p>
        </w:tc>
      </w:tr>
    </w:tbl>
    <w:p w:rsidR="007605AB" w:rsidRDefault="00002EB7">
      <w:r>
        <w:br w:type="page"/>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afterLines="50" w:after="120" w:line="400" w:lineRule="exact"/>
        <w:jc w:val="center"/>
        <w:rPr>
          <w:rFonts w:ascii="標楷體" w:eastAsia="標楷體" w:hAnsi="Times New Roman" w:cs="Times New Roman"/>
          <w:kern w:val="0"/>
          <w:sz w:val="32"/>
          <w:szCs w:val="32"/>
          <w:lang w:bidi="ar-SA"/>
        </w:rPr>
      </w:pPr>
      <w:r>
        <w:rPr>
          <w:rFonts w:ascii="Times New Roman" w:eastAsia="標楷體" w:hAnsi="Times New Roman" w:cs="Times New Roman" w:hint="eastAsia"/>
          <w:spacing w:val="-20"/>
          <w:kern w:val="0"/>
          <w:sz w:val="32"/>
          <w:szCs w:val="32"/>
          <w:lang w:bidi="ar-SA"/>
        </w:rPr>
        <w:lastRenderedPageBreak/>
        <w:t>國家檔案典藏數量成果</w:t>
      </w:r>
      <w:r>
        <w:rPr>
          <w:rFonts w:ascii="標楷體" w:eastAsia="標楷體" w:hAnsi="Times New Roman" w:cs="Times New Roman" w:hint="eastAsia"/>
          <w:kern w:val="0"/>
          <w:sz w:val="32"/>
          <w:szCs w:val="32"/>
          <w:lang w:bidi="ar-SA"/>
        </w:rPr>
        <w:t>編製說明</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240"/>
        <w:ind w:leftChars="79" w:left="2346" w:hangingChars="980" w:hanging="2156"/>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一、統計範圍及對象：</w:t>
      </w:r>
      <w:r>
        <w:rPr>
          <w:rFonts w:ascii="標楷體" w:eastAsia="標楷體" w:hAnsi="標楷體" w:cs="Times New Roman" w:hint="eastAsia"/>
          <w:kern w:val="0"/>
          <w:sz w:val="22"/>
          <w:szCs w:val="22"/>
          <w:lang w:bidi="ar-SA"/>
        </w:rPr>
        <w:t>國家發展委員會檔案管理局（以下簡稱</w:t>
      </w:r>
      <w:r>
        <w:rPr>
          <w:rFonts w:ascii="標楷體" w:eastAsia="標楷體" w:hAnsi="標楷體" w:cs="Times New Roman"/>
          <w:kern w:val="0"/>
          <w:sz w:val="22"/>
          <w:szCs w:val="22"/>
          <w:lang w:bidi="ar-SA"/>
        </w:rPr>
        <w:t>檔案</w:t>
      </w:r>
      <w:r>
        <w:rPr>
          <w:rFonts w:ascii="標楷體" w:eastAsia="標楷體" w:hAnsi="標楷體" w:cs="Times New Roman" w:hint="eastAsia"/>
          <w:kern w:val="0"/>
          <w:sz w:val="22"/>
          <w:szCs w:val="22"/>
          <w:lang w:bidi="ar-SA"/>
        </w:rPr>
        <w:t>管理局）依據檔案法及相關子法，經移轉、收購、受贈、受託保管或授權委託機關代管之國家檔案數量</w:t>
      </w:r>
      <w:r>
        <w:rPr>
          <w:rFonts w:ascii="標楷體" w:eastAsia="標楷體" w:hAnsi="標楷體" w:cs="Times New Roman"/>
          <w:kern w:val="0"/>
          <w:sz w:val="22"/>
          <w:szCs w:val="22"/>
          <w:lang w:bidi="ar-SA"/>
        </w:rPr>
        <w:t>，</w:t>
      </w:r>
      <w:proofErr w:type="gramStart"/>
      <w:r>
        <w:rPr>
          <w:rFonts w:ascii="標楷體" w:eastAsia="標楷體" w:hAnsi="標楷體" w:cs="Times New Roman"/>
          <w:kern w:val="0"/>
          <w:sz w:val="22"/>
          <w:szCs w:val="22"/>
          <w:lang w:bidi="ar-SA"/>
        </w:rPr>
        <w:t>均為統計</w:t>
      </w:r>
      <w:proofErr w:type="gramEnd"/>
      <w:r>
        <w:rPr>
          <w:rFonts w:ascii="標楷體" w:eastAsia="標楷體" w:hAnsi="標楷體" w:cs="Times New Roman"/>
          <w:kern w:val="0"/>
          <w:sz w:val="22"/>
          <w:szCs w:val="22"/>
          <w:lang w:bidi="ar-SA"/>
        </w:rPr>
        <w:t>對象。</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193"/>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二、統計標準時間：以每年</w:t>
      </w:r>
      <w:r>
        <w:rPr>
          <w:rFonts w:ascii="標楷體" w:eastAsia="標楷體" w:hAnsi="標楷體" w:cs="Times New Roman"/>
          <w:kern w:val="0"/>
          <w:sz w:val="22"/>
          <w:szCs w:val="22"/>
          <w:lang w:bidi="ar-SA"/>
        </w:rPr>
        <w:t>1</w:t>
      </w:r>
      <w:r>
        <w:rPr>
          <w:rFonts w:ascii="標楷體" w:eastAsia="標楷體" w:hAnsi="標楷體" w:cs="Times New Roman"/>
          <w:kern w:val="0"/>
          <w:sz w:val="22"/>
          <w:szCs w:val="22"/>
          <w:lang w:bidi="ar-SA"/>
        </w:rPr>
        <w:t>月</w:t>
      </w:r>
      <w:r>
        <w:rPr>
          <w:rFonts w:ascii="標楷體" w:eastAsia="標楷體" w:hAnsi="標楷體" w:cs="Times New Roman"/>
          <w:kern w:val="0"/>
          <w:sz w:val="22"/>
          <w:szCs w:val="22"/>
          <w:lang w:bidi="ar-SA"/>
        </w:rPr>
        <w:t>1</w:t>
      </w:r>
      <w:r>
        <w:rPr>
          <w:rFonts w:ascii="標楷體" w:eastAsia="標楷體" w:hAnsi="標楷體" w:cs="Times New Roman"/>
          <w:kern w:val="0"/>
          <w:sz w:val="22"/>
          <w:szCs w:val="22"/>
          <w:lang w:bidi="ar-SA"/>
        </w:rPr>
        <w:t>日起至</w:t>
      </w:r>
      <w:r>
        <w:rPr>
          <w:rFonts w:ascii="標楷體" w:eastAsia="標楷體" w:hAnsi="標楷體" w:cs="Times New Roman"/>
          <w:kern w:val="0"/>
          <w:sz w:val="22"/>
          <w:szCs w:val="22"/>
          <w:lang w:bidi="ar-SA"/>
        </w:rPr>
        <w:t>12</w:t>
      </w:r>
      <w:r>
        <w:rPr>
          <w:rFonts w:ascii="標楷體" w:eastAsia="標楷體" w:hAnsi="標楷體" w:cs="Times New Roman"/>
          <w:kern w:val="0"/>
          <w:sz w:val="22"/>
          <w:szCs w:val="22"/>
          <w:lang w:bidi="ar-SA"/>
        </w:rPr>
        <w:t>月</w:t>
      </w:r>
      <w:r>
        <w:rPr>
          <w:rFonts w:ascii="標楷體" w:eastAsia="標楷體" w:hAnsi="標楷體" w:cs="Times New Roman"/>
          <w:kern w:val="0"/>
          <w:sz w:val="22"/>
          <w:szCs w:val="22"/>
          <w:lang w:bidi="ar-SA"/>
        </w:rPr>
        <w:t>31</w:t>
      </w:r>
      <w:r>
        <w:rPr>
          <w:rFonts w:ascii="標楷體" w:eastAsia="標楷體" w:hAnsi="標楷體" w:cs="Times New Roman"/>
          <w:kern w:val="0"/>
          <w:sz w:val="22"/>
          <w:szCs w:val="22"/>
          <w:lang w:bidi="ar-SA"/>
        </w:rPr>
        <w:t>日止之事實為</w:t>
      </w:r>
      <w:proofErr w:type="gramStart"/>
      <w:r>
        <w:rPr>
          <w:rFonts w:ascii="標楷體" w:eastAsia="標楷體" w:hAnsi="標楷體" w:cs="Times New Roman"/>
          <w:kern w:val="0"/>
          <w:sz w:val="22"/>
          <w:szCs w:val="22"/>
          <w:lang w:bidi="ar-SA"/>
        </w:rPr>
        <w:t>準</w:t>
      </w:r>
      <w:proofErr w:type="gramEnd"/>
      <w:r>
        <w:rPr>
          <w:rFonts w:ascii="標楷體" w:eastAsia="標楷體" w:hAnsi="標楷體" w:cs="Times New Roman"/>
          <w:kern w:val="0"/>
          <w:sz w:val="22"/>
          <w:szCs w:val="22"/>
          <w:lang w:bidi="ar-SA"/>
        </w:rPr>
        <w:t>。</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193"/>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三、分類標準：</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397"/>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（一）</w:t>
      </w:r>
      <w:proofErr w:type="gramStart"/>
      <w:r>
        <w:rPr>
          <w:rFonts w:ascii="標楷體" w:eastAsia="標楷體" w:hAnsi="標楷體" w:cs="Times New Roman"/>
          <w:kern w:val="0"/>
          <w:sz w:val="22"/>
          <w:szCs w:val="22"/>
          <w:lang w:bidi="ar-SA"/>
        </w:rPr>
        <w:t>縱行分類</w:t>
      </w:r>
      <w:proofErr w:type="gramEnd"/>
      <w:r>
        <w:rPr>
          <w:rFonts w:ascii="標楷體" w:eastAsia="標楷體" w:hAnsi="標楷體" w:cs="Times New Roman"/>
          <w:kern w:val="0"/>
          <w:sz w:val="22"/>
          <w:szCs w:val="22"/>
          <w:lang w:bidi="ar-SA"/>
        </w:rPr>
        <w:t>：</w:t>
      </w:r>
      <w:r>
        <w:rPr>
          <w:rFonts w:ascii="標楷體" w:eastAsia="標楷體" w:hAnsi="標楷體" w:cs="Times New Roman" w:hint="eastAsia"/>
          <w:kern w:val="0"/>
          <w:sz w:val="22"/>
          <w:szCs w:val="22"/>
          <w:lang w:bidi="ar-SA"/>
        </w:rPr>
        <w:t>按國家檔案典藏地點區分典藏量</w:t>
      </w:r>
      <w:r>
        <w:rPr>
          <w:rFonts w:ascii="標楷體" w:eastAsia="標楷體" w:hAnsi="標楷體" w:cs="Times New Roman"/>
          <w:kern w:val="0"/>
          <w:sz w:val="22"/>
          <w:szCs w:val="22"/>
          <w:lang w:bidi="ar-SA"/>
        </w:rPr>
        <w:t>。</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397"/>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（二）橫列分類：檔案</w:t>
      </w:r>
      <w:r>
        <w:rPr>
          <w:rFonts w:ascii="標楷體" w:eastAsia="標楷體" w:hAnsi="標楷體" w:cs="Times New Roman" w:hint="eastAsia"/>
          <w:kern w:val="0"/>
          <w:sz w:val="22"/>
          <w:szCs w:val="22"/>
          <w:lang w:bidi="ar-SA"/>
        </w:rPr>
        <w:t>來源</w:t>
      </w:r>
      <w:r>
        <w:rPr>
          <w:rFonts w:ascii="標楷體" w:eastAsia="標楷體" w:hAnsi="標楷體" w:cs="Times New Roman"/>
          <w:kern w:val="0"/>
          <w:sz w:val="22"/>
          <w:szCs w:val="22"/>
          <w:lang w:bidi="ar-SA"/>
        </w:rPr>
        <w:t>機關</w:t>
      </w:r>
      <w:r>
        <w:rPr>
          <w:rFonts w:ascii="標楷體" w:eastAsia="標楷體" w:hAnsi="標楷體" w:cs="Times New Roman" w:hint="eastAsia"/>
          <w:kern w:val="0"/>
          <w:sz w:val="22"/>
          <w:szCs w:val="22"/>
          <w:lang w:bidi="ar-SA"/>
        </w:rPr>
        <w:t>(</w:t>
      </w:r>
      <w:r>
        <w:rPr>
          <w:rFonts w:ascii="標楷體" w:eastAsia="標楷體" w:hAnsi="標楷體" w:cs="Times New Roman" w:hint="eastAsia"/>
          <w:kern w:val="0"/>
          <w:sz w:val="22"/>
          <w:szCs w:val="22"/>
          <w:lang w:bidi="ar-SA"/>
        </w:rPr>
        <w:t>含所屬機關</w:t>
      </w:r>
      <w:r>
        <w:rPr>
          <w:rFonts w:ascii="標楷體" w:eastAsia="標楷體" w:hAnsi="標楷體" w:cs="Times New Roman" w:hint="eastAsia"/>
          <w:kern w:val="0"/>
          <w:sz w:val="22"/>
          <w:szCs w:val="22"/>
          <w:lang w:bidi="ar-SA"/>
        </w:rPr>
        <w:t>)</w:t>
      </w:r>
      <w:r>
        <w:rPr>
          <w:rFonts w:ascii="標楷體" w:eastAsia="標楷體" w:hAnsi="標楷體" w:cs="Times New Roman" w:hint="eastAsia"/>
          <w:kern w:val="0"/>
          <w:sz w:val="22"/>
          <w:szCs w:val="22"/>
          <w:lang w:bidi="ar-SA"/>
        </w:rPr>
        <w:t>及其他非自機關移轉之徵集來源</w:t>
      </w:r>
      <w:r>
        <w:rPr>
          <w:rFonts w:ascii="標楷體" w:eastAsia="標楷體" w:hAnsi="標楷體" w:cs="Times New Roman"/>
          <w:kern w:val="0"/>
          <w:sz w:val="22"/>
          <w:szCs w:val="22"/>
          <w:lang w:bidi="ar-SA"/>
        </w:rPr>
        <w:t>。</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193"/>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四、統計項目定義：</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397"/>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（一）</w:t>
      </w:r>
      <w:r>
        <w:rPr>
          <w:rFonts w:ascii="Times New Roman" w:eastAsia="標楷體" w:hAnsi="Times New Roman" w:cs="Times New Roman" w:hint="eastAsia"/>
          <w:kern w:val="0"/>
          <w:sz w:val="22"/>
          <w:szCs w:val="22"/>
          <w:lang w:bidi="ar-SA"/>
        </w:rPr>
        <w:t>國家發展</w:t>
      </w:r>
      <w:r>
        <w:rPr>
          <w:rFonts w:ascii="標楷體" w:eastAsia="標楷體" w:hAnsi="標楷體" w:cs="Times New Roman" w:hint="eastAsia"/>
          <w:kern w:val="0"/>
          <w:sz w:val="22"/>
          <w:szCs w:val="22"/>
          <w:lang w:bidi="ar-SA"/>
        </w:rPr>
        <w:t>委員會檔案管理局典藏量：檔案管理局依據檔案法及相關子法所保管之國家檔案典藏量</w:t>
      </w:r>
      <w:r>
        <w:rPr>
          <w:rFonts w:ascii="標楷體" w:eastAsia="標楷體" w:hAnsi="標楷體" w:cs="Times New Roman"/>
          <w:kern w:val="0"/>
          <w:sz w:val="22"/>
          <w:szCs w:val="22"/>
          <w:lang w:bidi="ar-SA"/>
        </w:rPr>
        <w:t>。</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397"/>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（二）</w:t>
      </w:r>
      <w:r>
        <w:rPr>
          <w:rFonts w:ascii="標楷體" w:eastAsia="標楷體" w:hAnsi="標楷體" w:cs="Times New Roman" w:hint="eastAsia"/>
          <w:kern w:val="0"/>
          <w:sz w:val="22"/>
          <w:szCs w:val="22"/>
          <w:lang w:bidi="ar-SA"/>
        </w:rPr>
        <w:t>授權原機關代管典藏量：檔案管理局依據檔案法及相關子法授權委託原機關代為保管之國家檔案典藏量</w:t>
      </w:r>
      <w:r>
        <w:rPr>
          <w:rFonts w:ascii="標楷體" w:eastAsia="標楷體" w:hAnsi="標楷體" w:cs="Times New Roman"/>
          <w:kern w:val="0"/>
          <w:sz w:val="22"/>
          <w:szCs w:val="22"/>
          <w:lang w:bidi="ar-SA"/>
        </w:rPr>
        <w:t>。</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397"/>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w:t>
      </w:r>
      <w:r>
        <w:rPr>
          <w:rFonts w:ascii="標楷體" w:eastAsia="標楷體" w:hAnsi="標楷體" w:cs="Times New Roman" w:hint="eastAsia"/>
          <w:kern w:val="0"/>
          <w:sz w:val="22"/>
          <w:szCs w:val="22"/>
          <w:lang w:bidi="ar-SA"/>
        </w:rPr>
        <w:t>三</w:t>
      </w:r>
      <w:r>
        <w:rPr>
          <w:rFonts w:ascii="標楷體" w:eastAsia="標楷體" w:hAnsi="標楷體" w:cs="Times New Roman"/>
          <w:kern w:val="0"/>
          <w:sz w:val="22"/>
          <w:szCs w:val="22"/>
          <w:lang w:bidi="ar-SA"/>
        </w:rPr>
        <w:t>）</w:t>
      </w:r>
      <w:r>
        <w:rPr>
          <w:rFonts w:ascii="Times New Roman" w:eastAsia="標楷體" w:hAnsi="Times New Roman" w:cs="Times New Roman" w:hint="eastAsia"/>
          <w:kern w:val="0"/>
          <w:sz w:val="22"/>
          <w:szCs w:val="22"/>
          <w:lang w:bidi="ar-SA"/>
        </w:rPr>
        <w:t>授權</w:t>
      </w:r>
      <w:r>
        <w:rPr>
          <w:rFonts w:ascii="標楷體" w:eastAsia="標楷體" w:hAnsi="標楷體" w:cs="Times New Roman" w:hint="eastAsia"/>
          <w:kern w:val="0"/>
          <w:sz w:val="22"/>
          <w:szCs w:val="22"/>
          <w:lang w:bidi="ar-SA"/>
        </w:rPr>
        <w:t>第三機關代管典藏量：檔案管理局依據檔案法及相關子法授權委託第三機關代為保管之國家檔案典藏量</w:t>
      </w:r>
      <w:r>
        <w:rPr>
          <w:rFonts w:ascii="標楷體" w:eastAsia="標楷體" w:hAnsi="標楷體" w:cs="Times New Roman"/>
          <w:kern w:val="0"/>
          <w:sz w:val="22"/>
          <w:szCs w:val="22"/>
          <w:lang w:bidi="ar-SA"/>
        </w:rPr>
        <w:t>。</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397"/>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w:t>
      </w:r>
      <w:r>
        <w:rPr>
          <w:rFonts w:ascii="標楷體" w:eastAsia="標楷體" w:hAnsi="標楷體" w:cs="Times New Roman" w:hint="eastAsia"/>
          <w:kern w:val="0"/>
          <w:sz w:val="22"/>
          <w:szCs w:val="22"/>
          <w:lang w:bidi="ar-SA"/>
        </w:rPr>
        <w:t>四</w:t>
      </w:r>
      <w:r>
        <w:rPr>
          <w:rFonts w:ascii="標楷體" w:eastAsia="標楷體" w:hAnsi="標楷體" w:cs="Times New Roman"/>
          <w:kern w:val="0"/>
          <w:sz w:val="22"/>
          <w:szCs w:val="22"/>
          <w:lang w:bidi="ar-SA"/>
        </w:rPr>
        <w:t>）</w:t>
      </w:r>
      <w:r>
        <w:rPr>
          <w:rFonts w:ascii="Times New Roman" w:eastAsia="標楷體" w:hAnsi="Times New Roman" w:cs="Times New Roman" w:hint="eastAsia"/>
          <w:kern w:val="0"/>
          <w:sz w:val="22"/>
          <w:szCs w:val="22"/>
          <w:lang w:bidi="ar-SA"/>
        </w:rPr>
        <w:t>其他</w:t>
      </w:r>
      <w:r>
        <w:rPr>
          <w:rFonts w:ascii="標楷體" w:eastAsia="標楷體" w:hAnsi="標楷體" w:cs="Times New Roman" w:hint="eastAsia"/>
          <w:kern w:val="0"/>
          <w:sz w:val="22"/>
          <w:szCs w:val="22"/>
          <w:lang w:bidi="ar-SA"/>
        </w:rPr>
        <w:t>：不屬於前三項之典藏量。</w:t>
      </w:r>
      <w:r>
        <w:rPr>
          <w:rFonts w:ascii="標楷體" w:eastAsia="標楷體" w:hAnsi="標楷體" w:cs="Times New Roman"/>
          <w:kern w:val="0"/>
          <w:sz w:val="22"/>
          <w:szCs w:val="22"/>
          <w:lang w:bidi="ar-SA"/>
        </w:rPr>
        <w:t xml:space="preserve"> </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193"/>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五、資料蒐集方法及編製程序：</w:t>
      </w:r>
      <w:r>
        <w:rPr>
          <w:rFonts w:ascii="標楷體" w:eastAsia="標楷體" w:hAnsi="標楷體" w:cs="Times New Roman" w:hint="eastAsia"/>
          <w:kern w:val="0"/>
          <w:sz w:val="22"/>
          <w:szCs w:val="22"/>
          <w:lang w:bidi="ar-SA"/>
        </w:rPr>
        <w:t>由檔案管理局檔案典藏組依據徵集之國家檔案數量統計編製。</w:t>
      </w:r>
    </w:p>
    <w:p w:rsidR="007605AB" w:rsidRDefault="00002EB7">
      <w:pPr>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suppressAutoHyphens w:val="0"/>
        <w:autoSpaceDE w:val="0"/>
        <w:adjustRightInd w:val="0"/>
        <w:snapToGrid w:val="0"/>
        <w:spacing w:before="120"/>
        <w:ind w:left="193"/>
        <w:jc w:val="both"/>
        <w:rPr>
          <w:rFonts w:ascii="標楷體" w:eastAsia="標楷體" w:hAnsi="標楷體" w:cs="Times New Roman"/>
          <w:kern w:val="0"/>
          <w:sz w:val="22"/>
          <w:szCs w:val="22"/>
          <w:lang w:bidi="ar-SA"/>
        </w:rPr>
      </w:pPr>
      <w:r>
        <w:rPr>
          <w:rFonts w:ascii="標楷體" w:eastAsia="標楷體" w:hAnsi="標楷體" w:cs="Times New Roman"/>
          <w:kern w:val="0"/>
          <w:sz w:val="22"/>
          <w:szCs w:val="22"/>
          <w:lang w:bidi="ar-SA"/>
        </w:rPr>
        <w:t>六、編送對象：</w:t>
      </w:r>
      <w:proofErr w:type="gramStart"/>
      <w:r>
        <w:rPr>
          <w:rFonts w:ascii="標楷體" w:eastAsia="標楷體" w:hAnsi="標楷體" w:cs="Times New Roman" w:hint="eastAsia"/>
          <w:kern w:val="0"/>
          <w:sz w:val="22"/>
          <w:szCs w:val="22"/>
          <w:lang w:bidi="ar-SA"/>
        </w:rPr>
        <w:t>本表編製</w:t>
      </w:r>
      <w:proofErr w:type="gramEnd"/>
      <w:r>
        <w:rPr>
          <w:rFonts w:ascii="標楷體" w:eastAsia="標楷體" w:hAnsi="標楷體" w:cs="Times New Roman" w:hint="eastAsia"/>
          <w:kern w:val="0"/>
          <w:sz w:val="22"/>
          <w:szCs w:val="22"/>
          <w:lang w:bidi="ar-SA"/>
        </w:rPr>
        <w:t>1</w:t>
      </w:r>
      <w:r>
        <w:rPr>
          <w:rFonts w:ascii="標楷體" w:eastAsia="標楷體" w:hAnsi="標楷體" w:cs="Times New Roman" w:hint="eastAsia"/>
          <w:kern w:val="0"/>
          <w:sz w:val="22"/>
          <w:szCs w:val="22"/>
          <w:lang w:bidi="ar-SA"/>
        </w:rPr>
        <w:t>式</w:t>
      </w:r>
      <w:r>
        <w:rPr>
          <w:rFonts w:ascii="標楷體" w:eastAsia="標楷體" w:hAnsi="標楷體" w:cs="Times New Roman" w:hint="eastAsia"/>
          <w:kern w:val="0"/>
          <w:sz w:val="22"/>
          <w:szCs w:val="22"/>
          <w:lang w:bidi="ar-SA"/>
        </w:rPr>
        <w:t>2</w:t>
      </w:r>
      <w:r>
        <w:rPr>
          <w:rFonts w:ascii="標楷體" w:eastAsia="標楷體" w:hAnsi="標楷體" w:cs="Times New Roman" w:hint="eastAsia"/>
          <w:kern w:val="0"/>
          <w:sz w:val="22"/>
          <w:szCs w:val="22"/>
          <w:lang w:bidi="ar-SA"/>
        </w:rPr>
        <w:t>份，</w:t>
      </w:r>
      <w:r>
        <w:rPr>
          <w:rFonts w:ascii="標楷體" w:eastAsia="標楷體" w:hAnsi="標楷體" w:cs="Times New Roman" w:hint="eastAsia"/>
          <w:kern w:val="0"/>
          <w:sz w:val="22"/>
          <w:szCs w:val="22"/>
          <w:lang w:bidi="ar-SA"/>
        </w:rPr>
        <w:t>1</w:t>
      </w:r>
      <w:r>
        <w:rPr>
          <w:rFonts w:ascii="標楷體" w:eastAsia="標楷體" w:hAnsi="標楷體" w:cs="Times New Roman" w:hint="eastAsia"/>
          <w:kern w:val="0"/>
          <w:sz w:val="22"/>
          <w:szCs w:val="22"/>
          <w:lang w:bidi="ar-SA"/>
        </w:rPr>
        <w:t>份送國家發展委員會，</w:t>
      </w:r>
      <w:r>
        <w:rPr>
          <w:rFonts w:ascii="標楷體" w:eastAsia="標楷體" w:hAnsi="標楷體" w:cs="Times New Roman" w:hint="eastAsia"/>
          <w:kern w:val="0"/>
          <w:sz w:val="22"/>
          <w:szCs w:val="22"/>
          <w:lang w:bidi="ar-SA"/>
        </w:rPr>
        <w:t>1</w:t>
      </w:r>
      <w:r>
        <w:rPr>
          <w:rFonts w:ascii="標楷體" w:eastAsia="標楷體" w:hAnsi="標楷體" w:cs="Times New Roman" w:hint="eastAsia"/>
          <w:kern w:val="0"/>
          <w:sz w:val="22"/>
          <w:szCs w:val="22"/>
          <w:lang w:bidi="ar-SA"/>
        </w:rPr>
        <w:t>份自存，電子檔上載檔案管理局全球資訊網。</w:t>
      </w:r>
    </w:p>
    <w:p w:rsidR="007605AB" w:rsidRDefault="007605AB">
      <w:pPr>
        <w:pStyle w:val="Standard"/>
        <w:snapToGrid w:val="0"/>
        <w:jc w:val="both"/>
        <w:rPr>
          <w:rFonts w:eastAsia="標楷體" w:cs="標楷體"/>
          <w:b/>
          <w:sz w:val="28"/>
          <w:szCs w:val="28"/>
        </w:rPr>
      </w:pPr>
    </w:p>
    <w:p w:rsidR="007605AB" w:rsidRDefault="007605AB">
      <w:pPr>
        <w:rPr>
          <w:rFonts w:ascii="Times New Roman" w:eastAsia="標楷體" w:hAnsi="Times New Roman" w:cs="標楷體"/>
          <w:b/>
          <w:sz w:val="28"/>
          <w:szCs w:val="28"/>
          <w:lang w:bidi="ar-SA"/>
        </w:rPr>
      </w:pPr>
    </w:p>
    <w:sectPr w:rsidR="007605AB">
      <w:footerReference w:type="default" r:id="rId8"/>
      <w:pgSz w:w="16838" w:h="11906" w:orient="landscape" w:code="9"/>
      <w:pgMar w:top="851" w:right="1134" w:bottom="851" w:left="1134" w:header="851" w:footer="45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EB7" w:rsidRDefault="00002EB7">
      <w:r>
        <w:separator/>
      </w:r>
    </w:p>
  </w:endnote>
  <w:endnote w:type="continuationSeparator" w:id="0">
    <w:p w:rsidR="00002EB7" w:rsidRDefault="00002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Liberation Serif">
    <w:altName w:val="Times New Roman"/>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altName w:val="Courier Std"/>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新細明體, PMingLiU">
    <w:altName w:val="Times New Roman"/>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細明體, MingLiU">
    <w:charset w:val="00"/>
    <w:family w:val="modern"/>
    <w:pitch w:val="default"/>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73435228"/>
      <w:docPartObj>
        <w:docPartGallery w:val="Page Numbers (Bottom of Page)"/>
        <w:docPartUnique/>
      </w:docPartObj>
    </w:sdtPr>
    <w:sdtEndPr/>
    <w:sdtContent>
      <w:p w:rsidR="007605AB" w:rsidRDefault="00002EB7">
        <w:pPr>
          <w:pStyle w:val="a6"/>
          <w:jc w:val="center"/>
        </w:pPr>
        <w:r>
          <w:rPr>
            <w:rFonts w:eastAsia="標楷體"/>
            <w:sz w:val="22"/>
            <w:szCs w:val="22"/>
          </w:rPr>
          <w:fldChar w:fldCharType="begin"/>
        </w:r>
        <w:r>
          <w:rPr>
            <w:rFonts w:eastAsia="標楷體"/>
            <w:sz w:val="22"/>
            <w:szCs w:val="22"/>
          </w:rPr>
          <w:instrText>PAGE   \* MERGEFORMAT</w:instrText>
        </w:r>
        <w:r>
          <w:rPr>
            <w:rFonts w:eastAsia="標楷體"/>
            <w:sz w:val="22"/>
            <w:szCs w:val="22"/>
          </w:rPr>
          <w:fldChar w:fldCharType="separate"/>
        </w:r>
        <w:r w:rsidR="0097486E" w:rsidRPr="0097486E">
          <w:rPr>
            <w:rFonts w:eastAsia="標楷體"/>
            <w:noProof/>
            <w:sz w:val="22"/>
            <w:szCs w:val="22"/>
            <w:lang w:val="zh-TW"/>
          </w:rPr>
          <w:t>8</w:t>
        </w:r>
        <w:r>
          <w:rPr>
            <w:rFonts w:eastAsia="標楷體"/>
            <w:sz w:val="22"/>
            <w:szCs w:val="22"/>
          </w:rPr>
          <w:fldChar w:fldCharType="end"/>
        </w:r>
      </w:p>
    </w:sdtContent>
  </w:sdt>
  <w:p w:rsidR="007605AB" w:rsidRDefault="007605AB">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EB7" w:rsidRDefault="00002EB7">
      <w:r>
        <w:rPr>
          <w:color w:val="000000"/>
        </w:rPr>
        <w:separator/>
      </w:r>
    </w:p>
  </w:footnote>
  <w:footnote w:type="continuationSeparator" w:id="0">
    <w:p w:rsidR="00002EB7" w:rsidRDefault="00002E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13465"/>
    <w:multiLevelType w:val="multilevel"/>
    <w:tmpl w:val="8044221C"/>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 w15:restartNumberingAfterBreak="0">
    <w:nsid w:val="63312CAE"/>
    <w:multiLevelType w:val="multilevel"/>
    <w:tmpl w:val="7DE68820"/>
    <w:styleLink w:val="WW8Num4"/>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abstractNum w:abstractNumId="2" w15:restartNumberingAfterBreak="0">
    <w:nsid w:val="635E4ED0"/>
    <w:multiLevelType w:val="multilevel"/>
    <w:tmpl w:val="9CFAB18A"/>
    <w:styleLink w:val="WW8Num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15:restartNumberingAfterBreak="0">
    <w:nsid w:val="6C0F55BB"/>
    <w:multiLevelType w:val="multilevel"/>
    <w:tmpl w:val="738661C6"/>
    <w:styleLink w:val="WW8Num5"/>
    <w:lvl w:ilvl="0">
      <w:start w:val="1"/>
      <w:numFmt w:val="japaneseCounting"/>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15:restartNumberingAfterBreak="0">
    <w:nsid w:val="70DE446D"/>
    <w:multiLevelType w:val="multilevel"/>
    <w:tmpl w:val="85521FC2"/>
    <w:styleLink w:val="WW8Num3"/>
    <w:lvl w:ilvl="0">
      <w:start w:val="1"/>
      <w:numFmt w:val="japaneseCounting"/>
      <w:lvlText w:val="%1、"/>
      <w:lvlJc w:val="left"/>
    </w:lvl>
    <w:lvl w:ilvl="1">
      <w:start w:val="1"/>
      <w:numFmt w:val="ideographTraditional"/>
      <w:lvlText w:val="%2、"/>
      <w:lvlJc w:val="left"/>
    </w:lvl>
    <w:lvl w:ilvl="2">
      <w:start w:val="1"/>
      <w:numFmt w:val="lowerRoman"/>
      <w:lvlText w:val="%3."/>
      <w:lvlJc w:val="right"/>
    </w:lvl>
    <w:lvl w:ilvl="3">
      <w:start w:val="1"/>
      <w:numFmt w:val="decimal"/>
      <w:lvlText w:val="%4."/>
      <w:lvlJc w:val="left"/>
    </w:lvl>
    <w:lvl w:ilvl="4">
      <w:start w:val="1"/>
      <w:numFmt w:val="ideographTraditional"/>
      <w:lvlText w:val="%5、"/>
      <w:lvlJc w:val="left"/>
    </w:lvl>
    <w:lvl w:ilvl="5">
      <w:start w:val="1"/>
      <w:numFmt w:val="lowerRoman"/>
      <w:lvlText w:val="%6."/>
      <w:lvlJc w:val="right"/>
    </w:lvl>
    <w:lvl w:ilvl="6">
      <w:start w:val="1"/>
      <w:numFmt w:val="decimal"/>
      <w:lvlText w:val="%7."/>
      <w:lvlJc w:val="left"/>
    </w:lvl>
    <w:lvl w:ilvl="7">
      <w:start w:val="1"/>
      <w:numFmt w:val="ideographTraditional"/>
      <w:lvlText w:val="%8、"/>
      <w:lvlJc w:val="left"/>
    </w:lvl>
    <w:lvl w:ilvl="8">
      <w:start w:val="1"/>
      <w:numFmt w:val="lowerRoman"/>
      <w:lvlText w:val="%9."/>
      <w:lvlJc w:val="right"/>
    </w:lvl>
  </w:abstractNum>
  <w:num w:numId="1">
    <w:abstractNumId w:val="2"/>
  </w:num>
  <w:num w:numId="2">
    <w:abstractNumId w:val="0"/>
  </w:num>
  <w:num w:numId="3">
    <w:abstractNumId w:val="4"/>
  </w:num>
  <w:num w:numId="4">
    <w:abstractNumId w:val="1"/>
  </w:num>
  <w:num w:numId="5">
    <w:abstractNumId w:val="3"/>
  </w:num>
  <w:num w:numId="6">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5AB"/>
    <w:rsid w:val="00002EB7"/>
    <w:rsid w:val="00262DEE"/>
    <w:rsid w:val="00735AE6"/>
    <w:rsid w:val="007605AB"/>
    <w:rsid w:val="009748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ECA19B"/>
  <w15:docId w15:val="{63C866D8-12CC-481D-A5C8-EA00E7E7E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MingLiU" w:eastAsia="細明體, MingLiU" w:hAnsi="細明體, MingLiU" w:cs="細明體, MingLiU"/>
    </w:rPr>
  </w:style>
  <w:style w:type="paragraph" w:styleId="Web">
    <w:name w:val="Normal (Web)"/>
    <w:basedOn w:val="Standard"/>
    <w:pPr>
      <w:widowControl/>
      <w:spacing w:before="280" w:after="280"/>
    </w:pPr>
  </w:style>
  <w:style w:type="paragraph" w:styleId="3">
    <w:name w:val="Body Text Indent 3"/>
    <w:basedOn w:val="Standard"/>
    <w:pPr>
      <w:ind w:left="286" w:hanging="286"/>
      <w:jc w:val="both"/>
    </w:pPr>
    <w:rPr>
      <w:rFonts w:eastAsia="標楷體"/>
      <w:szCs w:val="20"/>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uiPriority w:val="99"/>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30">
    <w:name w:val="本文縮排 3 字元"/>
    <w:rPr>
      <w:rFonts w:eastAsia="標楷體"/>
      <w:kern w:val="3"/>
      <w:sz w:val="24"/>
      <w:lang w:val="en-US" w:eastAsia="zh-TW" w:bidi="ar-SA"/>
    </w:rPr>
  </w:style>
  <w:style w:type="character" w:customStyle="1" w:styleId="a7">
    <w:name w:val="頁首 字元"/>
    <w:rPr>
      <w:kern w:val="3"/>
    </w:rPr>
  </w:style>
  <w:style w:type="character" w:customStyle="1" w:styleId="a8">
    <w:name w:val="頁尾 字元"/>
    <w:uiPriority w:val="99"/>
    <w:rPr>
      <w:kern w:val="3"/>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paragraph" w:styleId="a9">
    <w:name w:val="Balloon Text"/>
    <w:basedOn w:val="a"/>
    <w:link w:val="aa"/>
    <w:uiPriority w:val="99"/>
    <w:semiHidden/>
    <w:unhideWhenUsed/>
    <w:rPr>
      <w:rFonts w:asciiTheme="majorHAnsi" w:eastAsiaTheme="majorEastAsia" w:hAnsiTheme="majorHAnsi"/>
      <w:sz w:val="18"/>
      <w:szCs w:val="16"/>
    </w:rPr>
  </w:style>
  <w:style w:type="character" w:customStyle="1" w:styleId="aa">
    <w:name w:val="註解方塊文字 字元"/>
    <w:basedOn w:val="a0"/>
    <w:link w:val="a9"/>
    <w:uiPriority w:val="99"/>
    <w:semiHidden/>
    <w:rPr>
      <w:rFonts w:asciiTheme="majorHAnsi" w:eastAsiaTheme="majorEastAsia" w:hAnsiTheme="majorHAns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289584">
      <w:bodyDiv w:val="1"/>
      <w:marLeft w:val="0"/>
      <w:marRight w:val="0"/>
      <w:marTop w:val="0"/>
      <w:marBottom w:val="0"/>
      <w:divBdr>
        <w:top w:val="none" w:sz="0" w:space="0" w:color="auto"/>
        <w:left w:val="none" w:sz="0" w:space="0" w:color="auto"/>
        <w:bottom w:val="none" w:sz="0" w:space="0" w:color="auto"/>
        <w:right w:val="none" w:sz="0" w:space="0" w:color="auto"/>
      </w:divBdr>
    </w:div>
    <w:div w:id="1567493334">
      <w:bodyDiv w:val="1"/>
      <w:marLeft w:val="0"/>
      <w:marRight w:val="0"/>
      <w:marTop w:val="0"/>
      <w:marBottom w:val="0"/>
      <w:divBdr>
        <w:top w:val="none" w:sz="0" w:space="0" w:color="auto"/>
        <w:left w:val="none" w:sz="0" w:space="0" w:color="auto"/>
        <w:bottom w:val="none" w:sz="0" w:space="0" w:color="auto"/>
        <w:right w:val="none" w:sz="0" w:space="0" w:color="auto"/>
      </w:divBdr>
    </w:div>
    <w:div w:id="2116972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5A367-E7EA-4E31-A24F-A2753C418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595</TotalTime>
  <Pages>8</Pages>
  <Words>571</Words>
  <Characters>3261</Characters>
  <Application>Microsoft Office Word</Application>
  <DocSecurity>0</DocSecurity>
  <Lines>27</Lines>
  <Paragraphs>7</Paragraphs>
  <ScaleCrop>false</ScaleCrop>
  <Company/>
  <LinksUpToDate>false</LinksUpToDate>
  <CharactersWithSpaces>3825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名　　稱：</dc:title>
  <dc:creator>.</dc:creator>
  <cp:lastModifiedBy>蔡政霖</cp:lastModifiedBy>
  <cp:revision>36</cp:revision>
  <cp:lastPrinted>2025-02-19T08:48:00Z</cp:lastPrinted>
  <dcterms:created xsi:type="dcterms:W3CDTF">2025-02-17T10:32:00Z</dcterms:created>
  <dcterms:modified xsi:type="dcterms:W3CDTF">2026-02-26T02:07:00Z</dcterms:modified>
</cp:coreProperties>
</file>