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2244"/>
        <w:gridCol w:w="1703"/>
        <w:gridCol w:w="2445"/>
        <w:gridCol w:w="1162"/>
        <w:gridCol w:w="1703"/>
        <w:gridCol w:w="1703"/>
        <w:gridCol w:w="2787"/>
      </w:tblGrid>
      <w:tr>
        <w:trPr>
          <w:trHeight w:val="442"/>
        </w:trPr>
        <w:tc>
          <w:tcPr>
            <w:tcW w:w="1436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32"/>
              </w:rPr>
              <w:t>永久保密檔案清冊 (參考格式)</w:t>
            </w:r>
          </w:p>
        </w:tc>
      </w:tr>
      <w:tr>
        <w:trPr>
          <w:trHeight w:val="1104"/>
        </w:trPr>
        <w:tc>
          <w:tcPr>
            <w:tcW w:w="14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檔案管有機關：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承辦人：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聯絡電話：</w:t>
            </w:r>
          </w:p>
        </w:tc>
      </w:tr>
      <w:tr>
        <w:trPr>
          <w:trHeight w:val="6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檔號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案名</w:t>
            </w:r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案由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密等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原核定機關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法律依據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上級機關同意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文件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日期及文號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vertAlign w:val="superscript"/>
              </w:rPr>
              <w:t>4</w:t>
            </w:r>
          </w:p>
        </w:tc>
      </w:tr>
      <w:tr>
        <w:trPr>
          <w:trHeight w:val="50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>
        <w:trPr>
          <w:trHeight w:val="50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>
        <w:trPr>
          <w:trHeight w:val="50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>
        <w:trPr>
          <w:trHeight w:val="50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>
        <w:trPr>
          <w:trHeight w:val="50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115570</wp:posOffset>
                      </wp:positionV>
                      <wp:extent cx="311150" cy="66040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1150" cy="66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rightChars="-47" w:right="-113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ind w:rightChars="-47" w:right="-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34.75pt;margin-top:9.1pt;width:24.5pt;height:5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" filled="f" stroked="f" strokeweight="2pt">
                      <v:textbox>
                        <w:txbxContent>
                          <w:p>
                            <w:pPr>
                              <w:ind w:rightChars="-47" w:right="-113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ind w:rightChars="-47" w:right="-113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>
        <w:trPr>
          <w:trHeight w:val="50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>
        <w:trPr>
          <w:trHeight w:val="32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(以下空白)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>
        <w:trPr>
          <w:trHeight w:val="539"/>
        </w:trPr>
        <w:tc>
          <w:tcPr>
            <w:tcW w:w="14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共計: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件</w:t>
            </w:r>
          </w:p>
        </w:tc>
      </w:tr>
    </w:tbl>
    <w:p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備註：</w:t>
      </w:r>
    </w:p>
    <w:p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請依「年度號</w:t>
      </w:r>
      <w:r>
        <w:rPr>
          <w:rFonts w:ascii="Times New Roman" w:eastAsia="標楷體" w:hAnsi="Times New Roman" w:cs="Times New Roman"/>
          <w:color w:val="000000" w:themeColor="text1"/>
        </w:rPr>
        <w:t>/</w:t>
      </w:r>
      <w:r>
        <w:rPr>
          <w:rFonts w:ascii="Times New Roman" w:eastAsia="標楷體" w:hAnsi="Times New Roman" w:cs="Times New Roman"/>
          <w:color w:val="000000" w:themeColor="text1"/>
        </w:rPr>
        <w:t>分類號</w:t>
      </w:r>
      <w:r>
        <w:rPr>
          <w:rFonts w:ascii="Times New Roman" w:eastAsia="標楷體" w:hAnsi="Times New Roman" w:cs="Times New Roman"/>
          <w:color w:val="000000" w:themeColor="text1"/>
        </w:rPr>
        <w:t>/</w:t>
      </w:r>
      <w:proofErr w:type="gramStart"/>
      <w:r>
        <w:rPr>
          <w:rFonts w:ascii="Times New Roman" w:eastAsia="標楷體" w:hAnsi="Times New Roman" w:cs="Times New Roman"/>
          <w:color w:val="000000" w:themeColor="text1"/>
        </w:rPr>
        <w:t>案次號</w:t>
      </w:r>
      <w:r>
        <w:rPr>
          <w:rFonts w:ascii="Times New Roman" w:eastAsia="標楷體" w:hAnsi="Times New Roman" w:cs="Times New Roman"/>
          <w:color w:val="000000" w:themeColor="text1"/>
        </w:rPr>
        <w:t>/</w:t>
      </w:r>
      <w:r>
        <w:rPr>
          <w:rFonts w:ascii="Times New Roman" w:eastAsia="標楷體" w:hAnsi="Times New Roman" w:cs="Times New Roman"/>
          <w:color w:val="000000" w:themeColor="text1"/>
        </w:rPr>
        <w:t>卷次號</w:t>
      </w:r>
      <w:proofErr w:type="gramEnd"/>
      <w:r>
        <w:rPr>
          <w:rFonts w:ascii="Times New Roman" w:eastAsia="標楷體" w:hAnsi="Times New Roman" w:cs="Times New Roman"/>
          <w:color w:val="000000" w:themeColor="text1"/>
        </w:rPr>
        <w:t>/</w:t>
      </w:r>
      <w:r>
        <w:rPr>
          <w:rFonts w:ascii="Times New Roman" w:eastAsia="標楷體" w:hAnsi="Times New Roman" w:cs="Times New Roman"/>
          <w:color w:val="000000" w:themeColor="text1"/>
        </w:rPr>
        <w:t>目次號」之原則著錄，如：</w:t>
      </w:r>
      <w:r>
        <w:rPr>
          <w:rFonts w:ascii="Times New Roman" w:eastAsia="標楷體" w:hAnsi="Times New Roman" w:cs="Times New Roman"/>
          <w:color w:val="000000" w:themeColor="text1"/>
        </w:rPr>
        <w:t>057/C300907/001/002/002</w:t>
      </w:r>
      <w:r>
        <w:rPr>
          <w:rFonts w:ascii="Times New Roman" w:eastAsia="標楷體" w:hAnsi="Times New Roman" w:cs="Times New Roman"/>
          <w:color w:val="000000" w:themeColor="text1"/>
        </w:rPr>
        <w:t>。</w:t>
      </w:r>
    </w:p>
    <w:p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請在不洩露機敏資訊的前提下扼要著錄，勿以「密</w:t>
      </w:r>
      <w:proofErr w:type="gramStart"/>
      <w:r>
        <w:rPr>
          <w:rFonts w:ascii="Times New Roman" w:eastAsia="標楷體" w:hAnsi="Times New Roman" w:cs="Times New Roman"/>
          <w:color w:val="000000" w:themeColor="text1"/>
        </w:rPr>
        <w:t>不錄由</w:t>
      </w:r>
      <w:proofErr w:type="gramEnd"/>
      <w:r>
        <w:rPr>
          <w:rFonts w:ascii="Times New Roman" w:eastAsia="標楷體" w:hAnsi="Times New Roman" w:cs="Times New Roman"/>
          <w:color w:val="000000" w:themeColor="text1"/>
        </w:rPr>
        <w:t>」代替。</w:t>
      </w:r>
    </w:p>
    <w:p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請填列法律全稱及條、項、款、目，如：國家機密保護法第</w:t>
      </w:r>
      <w:r>
        <w:rPr>
          <w:rFonts w:ascii="Times New Roman" w:eastAsia="標楷體" w:hAnsi="Times New Roman" w:cs="Times New Roman"/>
          <w:color w:val="000000" w:themeColor="text1"/>
        </w:rPr>
        <w:t>12</w:t>
      </w:r>
      <w:r>
        <w:rPr>
          <w:rFonts w:ascii="Times New Roman" w:eastAsia="標楷體" w:hAnsi="Times New Roman" w:cs="Times New Roman"/>
          <w:color w:val="000000" w:themeColor="text1"/>
        </w:rPr>
        <w:t>條第</w:t>
      </w:r>
      <w:r>
        <w:rPr>
          <w:rFonts w:ascii="Times New Roman" w:eastAsia="標楷體" w:hAnsi="Times New Roman" w:cs="Times New Roman"/>
          <w:color w:val="000000" w:themeColor="text1"/>
        </w:rPr>
        <w:t>1</w:t>
      </w:r>
      <w:r>
        <w:rPr>
          <w:rFonts w:ascii="Times New Roman" w:eastAsia="標楷體" w:hAnsi="Times New Roman" w:cs="Times New Roman"/>
          <w:color w:val="000000" w:themeColor="text1"/>
        </w:rPr>
        <w:t>項。</w:t>
      </w:r>
    </w:p>
    <w:p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請填列「原核定機關」之上級機關</w:t>
      </w:r>
      <w:proofErr w:type="gramStart"/>
      <w:r>
        <w:rPr>
          <w:rFonts w:ascii="Times New Roman" w:eastAsia="標楷體" w:hAnsi="Times New Roman" w:cs="Times New Roman"/>
          <w:color w:val="000000" w:themeColor="text1"/>
        </w:rPr>
        <w:t>全銜及該</w:t>
      </w:r>
      <w:proofErr w:type="gramEnd"/>
      <w:r>
        <w:rPr>
          <w:rFonts w:ascii="Times New Roman" w:eastAsia="標楷體" w:hAnsi="Times New Roman" w:cs="Times New Roman"/>
          <w:color w:val="000000" w:themeColor="text1"/>
        </w:rPr>
        <w:t>上級機關同意</w:t>
      </w: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文件</w:t>
      </w:r>
      <w:r>
        <w:rPr>
          <w:rFonts w:ascii="Times New Roman" w:eastAsia="標楷體" w:hAnsi="Times New Roman" w:cs="Times New Roman"/>
          <w:color w:val="000000" w:themeColor="text1"/>
        </w:rPr>
        <w:t>之日期及文號，如：國家安全會議</w:t>
      </w:r>
      <w:r>
        <w:rPr>
          <w:rFonts w:ascii="Times New Roman" w:eastAsia="標楷體" w:hAnsi="Times New Roman" w:cs="Times New Roman"/>
          <w:color w:val="000000" w:themeColor="text1"/>
        </w:rPr>
        <w:t>108</w:t>
      </w:r>
      <w:r>
        <w:rPr>
          <w:rFonts w:ascii="Times New Roman" w:eastAsia="標楷體" w:hAnsi="Times New Roman" w:cs="Times New Roman"/>
          <w:color w:val="000000" w:themeColor="text1"/>
        </w:rPr>
        <w:t>年</w:t>
      </w:r>
      <w:r>
        <w:rPr>
          <w:rFonts w:ascii="Times New Roman" w:eastAsia="標楷體" w:hAnsi="Times New Roman" w:cs="Times New Roman"/>
          <w:color w:val="000000" w:themeColor="text1"/>
        </w:rPr>
        <w:t>10</w:t>
      </w:r>
      <w:r>
        <w:rPr>
          <w:rFonts w:ascii="Times New Roman" w:eastAsia="標楷體" w:hAnsi="Times New Roman" w:cs="Times New Roman"/>
          <w:color w:val="000000" w:themeColor="text1"/>
        </w:rPr>
        <w:t>月</w:t>
      </w:r>
      <w:r>
        <w:rPr>
          <w:rFonts w:ascii="Times New Roman" w:eastAsia="標楷體" w:hAnsi="Times New Roman" w:cs="Times New Roman"/>
          <w:color w:val="000000" w:themeColor="text1"/>
        </w:rPr>
        <w:t>9</w:t>
      </w:r>
      <w:r>
        <w:rPr>
          <w:rFonts w:ascii="Times New Roman" w:eastAsia="標楷體" w:hAnsi="Times New Roman" w:cs="Times New Roman"/>
          <w:color w:val="000000" w:themeColor="text1"/>
        </w:rPr>
        <w:t>日勤三字第</w:t>
      </w:r>
      <w:r>
        <w:rPr>
          <w:rFonts w:ascii="Times New Roman" w:eastAsia="標楷體" w:hAnsi="Times New Roman" w:cs="Times New Roman"/>
          <w:color w:val="000000" w:themeColor="text1"/>
        </w:rPr>
        <w:t>1081700735</w:t>
      </w:r>
      <w:r>
        <w:rPr>
          <w:rFonts w:ascii="Times New Roman" w:eastAsia="標楷體" w:hAnsi="Times New Roman" w:cs="Times New Roman"/>
          <w:color w:val="000000" w:themeColor="text1"/>
        </w:rPr>
        <w:t>號函。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35A"/>
    <w:multiLevelType w:val="hybridMultilevel"/>
    <w:tmpl w:val="FC54B33E"/>
    <w:lvl w:ilvl="0" w:tplc="F4027D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6A16A9"/>
    <w:multiLevelType w:val="hybridMultilevel"/>
    <w:tmpl w:val="28F6B4FC"/>
    <w:lvl w:ilvl="0" w:tplc="DEA4C904">
      <w:start w:val="1"/>
      <w:numFmt w:val="decimal"/>
      <w:lvlText w:val="(%1)"/>
      <w:lvlJc w:val="left"/>
      <w:pPr>
        <w:ind w:left="72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03D122D"/>
    <w:multiLevelType w:val="hybridMultilevel"/>
    <w:tmpl w:val="86ACF002"/>
    <w:lvl w:ilvl="0" w:tplc="38F0A41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200BFE"/>
    <w:multiLevelType w:val="hybridMultilevel"/>
    <w:tmpl w:val="F6081DF6"/>
    <w:lvl w:ilvl="0" w:tplc="BEB00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customStyle="1" w:styleId="item">
    <w:name w:val="item"/>
    <w:basedOn w:val="a"/>
    <w:pPr>
      <w:tabs>
        <w:tab w:val="left" w:pos="1260"/>
      </w:tabs>
      <w:spacing w:before="50" w:line="480" w:lineRule="exact"/>
      <w:ind w:leftChars="651" w:left="1562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customStyle="1" w:styleId="item">
    <w:name w:val="item"/>
    <w:basedOn w:val="a"/>
    <w:pPr>
      <w:tabs>
        <w:tab w:val="left" w:pos="1260"/>
      </w:tabs>
      <w:spacing w:before="50" w:line="480" w:lineRule="exact"/>
      <w:ind w:leftChars="651" w:left="1562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陳穆怡</dc:creator>
  <cp:lastModifiedBy>朱育萱</cp:lastModifiedBy>
  <cp:revision>2</cp:revision>
  <dcterms:created xsi:type="dcterms:W3CDTF">2019-07-30T09:47:00Z</dcterms:created>
  <dcterms:modified xsi:type="dcterms:W3CDTF">2019-07-30T09:47:00Z</dcterms:modified>
</cp:coreProperties>
</file>