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Chars="-1" w:hanging="2"/>
        <w:jc w:val="center"/>
        <w:rPr>
          <w:rFonts w:ascii="標楷體" w:eastAsia="標楷體" w:hAnsi="標楷體"/>
          <w:b/>
          <w:spacing w:val="15"/>
          <w:sz w:val="32"/>
          <w:szCs w:val="32"/>
        </w:rPr>
      </w:pPr>
      <w:r>
        <w:rPr>
          <w:rFonts w:ascii="標楷體" w:eastAsia="標楷體" w:hAnsi="標楷體" w:hint="eastAsia"/>
          <w:b/>
          <w:spacing w:val="15"/>
          <w:sz w:val="32"/>
          <w:szCs w:val="32"/>
        </w:rPr>
        <w:t>國家發展委員會檔案管理局 檔案文創</w:t>
      </w:r>
      <w:bookmarkStart w:id="0" w:name="_GoBack"/>
      <w:bookmarkEnd w:id="0"/>
      <w:r>
        <w:rPr>
          <w:rFonts w:ascii="標楷體" w:eastAsia="標楷體" w:hAnsi="標楷體" w:hint="eastAsia"/>
          <w:b/>
          <w:spacing w:val="15"/>
          <w:sz w:val="32"/>
          <w:szCs w:val="32"/>
        </w:rPr>
        <w:t>商品繳費說明</w:t>
      </w:r>
    </w:p>
    <w:tbl>
      <w:tblPr>
        <w:tblW w:w="14585" w:type="dxa"/>
        <w:tblInd w:w="-5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6371"/>
        <w:gridCol w:w="4118"/>
        <w:gridCol w:w="1985"/>
      </w:tblGrid>
      <w:tr>
        <w:trPr>
          <w:trHeight w:val="521"/>
        </w:trPr>
        <w:tc>
          <w:tcPr>
            <w:tcW w:w="2111" w:type="dxa"/>
            <w:shd w:val="clear" w:color="auto" w:fill="D9D9D9" w:themeFill="background1" w:themeFillShade="D9"/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Cs w:val="24"/>
              </w:rPr>
              <w:t>繳費方式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Cs w:val="24"/>
              </w:rPr>
              <w:t>作業方式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Cs w:val="24"/>
              </w:rPr>
              <w:t>手續費等其他費用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Cs w:val="24"/>
              </w:rPr>
              <w:t>新臺幣元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Cs w:val="24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Cs w:val="24"/>
              </w:rPr>
              <w:t>備註</w:t>
            </w:r>
          </w:p>
        </w:tc>
      </w:tr>
      <w:tr>
        <w:trPr>
          <w:trHeight w:val="711"/>
        </w:trPr>
        <w:tc>
          <w:tcPr>
            <w:tcW w:w="2111" w:type="dxa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親臨繳費</w:t>
            </w:r>
          </w:p>
        </w:tc>
        <w:tc>
          <w:tcPr>
            <w:tcW w:w="6371" w:type="dxa"/>
            <w:vAlign w:val="center"/>
            <w:hideMark/>
          </w:tcPr>
          <w:p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333333"/>
                <w:spacing w:val="1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請於本局國家檔案閱覽中心開放時間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週一至週五，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09:00~17:00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Cs w:val="24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至服務櫃檯繳交現金</w:t>
            </w:r>
          </w:p>
        </w:tc>
        <w:tc>
          <w:tcPr>
            <w:tcW w:w="4118" w:type="dxa"/>
            <w:vAlign w:val="center"/>
            <w:hideMark/>
          </w:tcPr>
          <w:p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</w:p>
        </w:tc>
      </w:tr>
      <w:tr>
        <w:trPr>
          <w:trHeight w:val="1089"/>
        </w:trPr>
        <w:tc>
          <w:tcPr>
            <w:tcW w:w="2111" w:type="dxa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郵政匯票</w:t>
            </w:r>
          </w:p>
        </w:tc>
        <w:tc>
          <w:tcPr>
            <w:tcW w:w="6371" w:type="dxa"/>
            <w:vAlign w:val="center"/>
            <w:hideMark/>
          </w:tcPr>
          <w:p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請於郵局營業時間內購買郵政匯票，抬頭請註明</w:t>
            </w:r>
            <w:r>
              <w:rPr>
                <w:rFonts w:ascii="Times New Roman" w:eastAsia="新細明體" w:hAnsi="Times New Roman" w:cs="Times New Roman"/>
                <w:color w:val="000000"/>
                <w:spacing w:val="15"/>
                <w:kern w:val="0"/>
                <w:szCs w:val="24"/>
              </w:rPr>
              <w:t>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國家發展委員會檔案管理局</w:t>
            </w:r>
            <w:r>
              <w:rPr>
                <w:rFonts w:ascii="Times New Roman" w:eastAsia="新細明體" w:hAnsi="Times New Roman" w:cs="Times New Roman"/>
                <w:color w:val="000000"/>
                <w:spacing w:val="15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，寄送本局。</w:t>
            </w:r>
          </w:p>
        </w:tc>
        <w:tc>
          <w:tcPr>
            <w:tcW w:w="4118" w:type="dxa"/>
            <w:vAlign w:val="center"/>
            <w:hideMark/>
          </w:tcPr>
          <w:p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依郵局規定收取匯費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如需回執每筆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napToGrid w:val="0"/>
              <w:ind w:left="714" w:hanging="357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郵資實支實付</w:t>
            </w:r>
          </w:p>
        </w:tc>
        <w:tc>
          <w:tcPr>
            <w:tcW w:w="1985" w:type="dxa"/>
            <w:vAlign w:val="center"/>
            <w:hideMark/>
          </w:tcPr>
          <w:p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匯票每張最高限額為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50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萬元</w:t>
            </w:r>
          </w:p>
        </w:tc>
      </w:tr>
      <w:tr>
        <w:trPr>
          <w:trHeight w:val="2013"/>
        </w:trPr>
        <w:tc>
          <w:tcPr>
            <w:tcW w:w="2111" w:type="dxa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郵局臨櫃劃撥繳費</w:t>
            </w:r>
          </w:p>
        </w:tc>
        <w:tc>
          <w:tcPr>
            <w:tcW w:w="6371" w:type="dxa"/>
            <w:vAlign w:val="center"/>
            <w:hideMark/>
          </w:tcPr>
          <w:p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48"/>
              </w:tabs>
              <w:snapToGrid w:val="0"/>
              <w:ind w:left="448" w:hanging="284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於各地郵局營業時間內，臨櫃填劃撥單繳付現金（劃撥帳號：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50339731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Cs w:val="24"/>
              </w:rPr>
              <w:t>，存款戶名：國家發展委員會檔案管理局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）。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09"/>
              </w:tabs>
              <w:snapToGrid w:val="0"/>
              <w:ind w:left="409" w:hanging="283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繳費後，應索取已加蓋章戳之繳費憑證，並核對金額、憑證是否正確蓋章，章戳日期是否清晰等，並請妥為保存，以作為向郵局查帳之依據，俾確保自身權益。</w:t>
            </w:r>
          </w:p>
        </w:tc>
        <w:tc>
          <w:tcPr>
            <w:tcW w:w="4118" w:type="dxa"/>
            <w:vAlign w:val="center"/>
            <w:hideMark/>
          </w:tcPr>
          <w:p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napToGrid w:val="0"/>
              <w:ind w:left="714" w:hanging="357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繳費金額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95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元以下，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napToGrid w:val="0"/>
              <w:ind w:left="714" w:hanging="357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繳費金額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96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元至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990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10</w:t>
            </w:r>
          </w:p>
          <w:p>
            <w:pPr>
              <w:widowControl/>
              <w:snapToGrid w:val="0"/>
              <w:ind w:left="397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napToGrid w:val="0"/>
              <w:ind w:left="714" w:hanging="357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繳費金額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991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元以上，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15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napToGrid w:val="0"/>
              <w:ind w:left="714" w:hanging="357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郵資實支實付</w:t>
            </w:r>
          </w:p>
        </w:tc>
        <w:tc>
          <w:tcPr>
            <w:tcW w:w="1985" w:type="dxa"/>
            <w:vAlign w:val="center"/>
            <w:hideMark/>
          </w:tcPr>
          <w:p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繳費後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1-2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個工作日入帳</w:t>
            </w:r>
          </w:p>
        </w:tc>
      </w:tr>
      <w:tr>
        <w:trPr>
          <w:trHeight w:val="2099"/>
        </w:trPr>
        <w:tc>
          <w:tcPr>
            <w:tcW w:w="2111" w:type="dxa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實體自動櫃員機、網路自動櫃員機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(WebATM)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繳費</w:t>
            </w:r>
          </w:p>
        </w:tc>
        <w:tc>
          <w:tcPr>
            <w:tcW w:w="6371" w:type="dxa"/>
            <w:vAlign w:val="center"/>
            <w:hideMark/>
          </w:tcPr>
          <w:p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09"/>
              </w:tabs>
              <w:snapToGrid w:val="0"/>
              <w:ind w:left="409" w:hanging="283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請持晶片金融卡至貼有自動化服務跨行轉帳櫃員機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(ATM)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進行轉帳，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或請自備讀卡機並至各金融機構網站下載安裝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WebATM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所需元件於個人電腦。</w:t>
            </w:r>
          </w:p>
          <w:p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09"/>
              </w:tabs>
              <w:snapToGrid w:val="0"/>
              <w:ind w:left="409" w:hanging="283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收到本局提供之繳款帳號後，進行繳費。</w:t>
            </w:r>
          </w:p>
          <w:p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09"/>
              </w:tabs>
              <w:snapToGrid w:val="0"/>
              <w:ind w:left="409" w:hanging="283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請務必留存自動櫃員機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(ATM)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轉帳明細，以備日後查詢之用。</w:t>
            </w:r>
          </w:p>
        </w:tc>
        <w:tc>
          <w:tcPr>
            <w:tcW w:w="4118" w:type="dxa"/>
            <w:vAlign w:val="center"/>
            <w:hideMark/>
          </w:tcPr>
          <w:p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非跨行，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跨行，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15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郵資實支實付</w:t>
            </w:r>
          </w:p>
        </w:tc>
        <w:tc>
          <w:tcPr>
            <w:tcW w:w="1985" w:type="dxa"/>
            <w:vAlign w:val="center"/>
            <w:hideMark/>
          </w:tcPr>
          <w:p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繳費後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1-2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個工作日入帳</w:t>
            </w:r>
          </w:p>
        </w:tc>
      </w:tr>
      <w:tr>
        <w:trPr>
          <w:trHeight w:val="2398"/>
        </w:trPr>
        <w:tc>
          <w:tcPr>
            <w:tcW w:w="2111" w:type="dxa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動郵局繳費</w:t>
            </w:r>
          </w:p>
        </w:tc>
        <w:tc>
          <w:tcPr>
            <w:tcW w:w="6371" w:type="dxa"/>
            <w:vAlign w:val="center"/>
            <w:hideMark/>
          </w:tcPr>
          <w:p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09"/>
              </w:tabs>
              <w:snapToGrid w:val="0"/>
              <w:ind w:left="409" w:hanging="283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請自行於智慧型手機安裝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動郵局手機應用程式，並向郵局申請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動郵局之網路帳號及密碼；另第一次使用繳費功能需親至郵局申辦行動設備金融憑證。</w:t>
            </w:r>
          </w:p>
          <w:p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09"/>
              </w:tabs>
              <w:snapToGrid w:val="0"/>
              <w:ind w:left="409" w:hanging="283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收到本局提供之繳款帳號後，進行繳費。</w:t>
            </w:r>
          </w:p>
          <w:p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09"/>
              </w:tabs>
              <w:snapToGrid w:val="0"/>
              <w:ind w:left="409" w:hanging="283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繳費後，請妥為保存郵局通知之電子郵件，以作為向郵局查帳之依據，俾確保自身權益。</w:t>
            </w:r>
          </w:p>
        </w:tc>
        <w:tc>
          <w:tcPr>
            <w:tcW w:w="4118" w:type="dxa"/>
            <w:vAlign w:val="center"/>
            <w:hideMark/>
          </w:tcPr>
          <w:p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napToGrid w:val="0"/>
              <w:ind w:left="567" w:hanging="207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第一次使用繳款功能需親至郵局申辦行動設備金融憑證，並向郵局繳納申辦服務費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100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元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郵資實支實付</w:t>
            </w:r>
          </w:p>
        </w:tc>
        <w:tc>
          <w:tcPr>
            <w:tcW w:w="1985" w:type="dxa"/>
            <w:vAlign w:val="center"/>
            <w:hideMark/>
          </w:tcPr>
          <w:p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繳費後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1-2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Cs w:val="24"/>
              </w:rPr>
              <w:t>個工作日入帳</w:t>
            </w:r>
          </w:p>
        </w:tc>
      </w:tr>
    </w:tbl>
    <w:p>
      <w:pPr>
        <w:ind w:leftChars="-236" w:left="71" w:hangingChars="236" w:hanging="637"/>
        <w:rPr>
          <w:rFonts w:ascii="Times New Roman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pacing w:val="15"/>
          <w:szCs w:val="24"/>
        </w:rPr>
        <w:t>※</w:t>
      </w:r>
      <w:r>
        <w:rPr>
          <w:rFonts w:ascii="Times New Roman" w:eastAsia="標楷體" w:hAnsi="Times New Roman" w:cs="Times New Roman"/>
          <w:spacing w:val="15"/>
          <w:szCs w:val="24"/>
        </w:rPr>
        <w:t>以上述方式繳費者，本局於費用收訖後</w:t>
      </w:r>
      <w:r>
        <w:rPr>
          <w:rFonts w:ascii="Times New Roman" w:eastAsia="標楷體" w:hAnsi="Times New Roman" w:cs="Times New Roman"/>
          <w:spacing w:val="15"/>
          <w:szCs w:val="24"/>
        </w:rPr>
        <w:t>5</w:t>
      </w:r>
      <w:r>
        <w:rPr>
          <w:rFonts w:ascii="Times New Roman" w:eastAsia="標楷體" w:hAnsi="Times New Roman" w:cs="Times New Roman"/>
          <w:spacing w:val="15"/>
          <w:szCs w:val="24"/>
        </w:rPr>
        <w:t>日內完成商品寄送</w:t>
      </w:r>
    </w:p>
    <w:sectPr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6DE3"/>
    <w:multiLevelType w:val="multilevel"/>
    <w:tmpl w:val="DBF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F248C"/>
    <w:multiLevelType w:val="hybridMultilevel"/>
    <w:tmpl w:val="514071B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62D50A2"/>
    <w:multiLevelType w:val="multilevel"/>
    <w:tmpl w:val="797A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D21B1"/>
    <w:multiLevelType w:val="multilevel"/>
    <w:tmpl w:val="BA7E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2043D"/>
    <w:multiLevelType w:val="multilevel"/>
    <w:tmpl w:val="9B3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73600"/>
    <w:multiLevelType w:val="multilevel"/>
    <w:tmpl w:val="797A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C0416"/>
    <w:multiLevelType w:val="multilevel"/>
    <w:tmpl w:val="EC9A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96F3E"/>
    <w:multiLevelType w:val="multilevel"/>
    <w:tmpl w:val="BE20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72441"/>
    <w:multiLevelType w:val="multilevel"/>
    <w:tmpl w:val="305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C5460"/>
    <w:multiLevelType w:val="multilevel"/>
    <w:tmpl w:val="75B2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A4ACC"/>
    <w:multiLevelType w:val="multilevel"/>
    <w:tmpl w:val="6E74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7083A"/>
    <w:multiLevelType w:val="multilevel"/>
    <w:tmpl w:val="8C08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63F6E"/>
    <w:multiLevelType w:val="multilevel"/>
    <w:tmpl w:val="618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555EE"/>
    <w:multiLevelType w:val="multilevel"/>
    <w:tmpl w:val="A3F4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24ECD"/>
    <w:multiLevelType w:val="multilevel"/>
    <w:tmpl w:val="CD2C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52D37"/>
    <w:multiLevelType w:val="multilevel"/>
    <w:tmpl w:val="C24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14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480" w:hanging="480"/>
        </w:p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8"/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9484C-1572-4715-9D58-6AAD515A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757">
          <w:marLeft w:val="450"/>
          <w:marRight w:val="4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王詩涵</dc:creator>
  <cp:lastModifiedBy>王詩涵</cp:lastModifiedBy>
  <cp:revision>20</cp:revision>
  <dcterms:created xsi:type="dcterms:W3CDTF">2018-03-31T00:46:00Z</dcterms:created>
  <dcterms:modified xsi:type="dcterms:W3CDTF">2024-01-15T10:41:00Z</dcterms:modified>
</cp:coreProperties>
</file>